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205D" w:rsidRPr="00401B3F" w:rsidRDefault="00903385" w:rsidP="00053D87">
      <w:pPr>
        <w:pStyle w:val="Title"/>
        <w:rPr>
          <w:rFonts w:cs="Arial"/>
          <w:sz w:val="62"/>
          <w:szCs w:val="62"/>
        </w:rPr>
      </w:pPr>
      <w:r w:rsidRPr="00670242">
        <w:rPr>
          <w:rFonts w:cs="Arial"/>
          <w:noProof/>
        </w:rPr>
        <mc:AlternateContent>
          <mc:Choice Requires="wps">
            <w:drawing>
              <wp:anchor distT="0" distB="0" distL="114300" distR="114300" simplePos="0" relativeHeight="251670528" behindDoc="0" locked="0" layoutInCell="1" allowOverlap="1" wp14:anchorId="02DE1C74" wp14:editId="4BB28C54">
                <wp:simplePos x="0" y="0"/>
                <wp:positionH relativeFrom="column">
                  <wp:posOffset>-4184910</wp:posOffset>
                </wp:positionH>
                <wp:positionV relativeFrom="paragraph">
                  <wp:posOffset>482036</wp:posOffset>
                </wp:positionV>
                <wp:extent cx="14563725" cy="0"/>
                <wp:effectExtent l="50800" t="38100" r="53975" b="88900"/>
                <wp:wrapNone/>
                <wp:docPr id="21" name="Straight Connector 21"/>
                <wp:cNvGraphicFramePr/>
                <a:graphic xmlns:a="http://schemas.openxmlformats.org/drawingml/2006/main">
                  <a:graphicData uri="http://schemas.microsoft.com/office/word/2010/wordprocessingShape">
                    <wps:wsp>
                      <wps:cNvCnPr/>
                      <wps:spPr>
                        <a:xfrm>
                          <a:off x="0" y="0"/>
                          <a:ext cx="14563725" cy="0"/>
                        </a:xfrm>
                        <a:prstGeom prst="line">
                          <a:avLst/>
                        </a:prstGeom>
                        <a:ln w="76200">
                          <a:solidFill>
                            <a:schemeClr val="bg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01C5334F" id="Straight Connector 21"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9.5pt,37.95pt" to="817.25pt,3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" strokecolor="#204295 [3214]" strokeweight="6pt">
                <v:stroke endcap="round"/>
              </v:line>
            </w:pict>
          </mc:Fallback>
        </mc:AlternateContent>
      </w:r>
      <w:r w:rsidR="00401B3F" w:rsidRPr="00401B3F">
        <w:rPr>
          <w:rFonts w:cs="Arial"/>
          <w:noProof/>
          <w:sz w:val="62"/>
          <w:szCs w:val="62"/>
        </w:rPr>
        <w:t>Gender Equity in the Classroom</w:t>
      </w:r>
    </w:p>
    <w:p w:rsidR="00401B3F" w:rsidRDefault="00401B3F" w:rsidP="00401B3F"/>
    <w:p w:rsidR="00401B3F" w:rsidRPr="00401B3F" w:rsidRDefault="00401B3F" w:rsidP="00401B3F">
      <w:pPr>
        <w:rPr>
          <w:sz w:val="22"/>
        </w:rPr>
      </w:pPr>
      <w:r w:rsidRPr="00401B3F">
        <w:rPr>
          <w:b/>
          <w:noProof/>
          <w:sz w:val="36"/>
          <w:szCs w:val="40"/>
        </w:rPr>
        <w:drawing>
          <wp:anchor distT="0" distB="0" distL="114300" distR="114300" simplePos="0" relativeHeight="251675648" behindDoc="0" locked="0" layoutInCell="1" allowOverlap="1" wp14:anchorId="54D3E0B0" wp14:editId="5F5FA5C3">
            <wp:simplePos x="0" y="0"/>
            <wp:positionH relativeFrom="column">
              <wp:posOffset>2395220</wp:posOffset>
            </wp:positionH>
            <wp:positionV relativeFrom="paragraph">
              <wp:posOffset>80010</wp:posOffset>
            </wp:positionV>
            <wp:extent cx="3429000" cy="2290240"/>
            <wp:effectExtent l="0" t="0" r="0" b="0"/>
            <wp:wrapSquare wrapText="bothSides"/>
            <wp:docPr id="10" name="Picture 10" descr="Image of two young children, a girl and a b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warwi_94:Desktop:IMG_209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9000" cy="2290240"/>
                    </a:xfrm>
                    <a:prstGeom prst="rect">
                      <a:avLst/>
                    </a:prstGeom>
                    <a:ln>
                      <a:noFill/>
                    </a:ln>
                    <a:effectLst/>
                  </pic:spPr>
                </pic:pic>
              </a:graphicData>
            </a:graphic>
            <wp14:sizeRelH relativeFrom="page">
              <wp14:pctWidth>0</wp14:pctWidth>
            </wp14:sizeRelH>
            <wp14:sizeRelV relativeFrom="page">
              <wp14:pctHeight>0</wp14:pctHeight>
            </wp14:sizeRelV>
          </wp:anchor>
        </w:drawing>
      </w:r>
      <w:r w:rsidRPr="00401B3F">
        <w:rPr>
          <w:sz w:val="22"/>
        </w:rPr>
        <w:t xml:space="preserve">Success for every </w:t>
      </w:r>
      <w:r w:rsidR="008D2A0F">
        <w:rPr>
          <w:sz w:val="22"/>
        </w:rPr>
        <w:t>learner</w:t>
      </w:r>
      <w:r w:rsidRPr="00401B3F">
        <w:rPr>
          <w:sz w:val="22"/>
        </w:rPr>
        <w:t xml:space="preserve"> is a common teaching goal. However, the attitudes about gender held by teachers, staff, </w:t>
      </w:r>
      <w:r w:rsidR="008D2A0F">
        <w:rPr>
          <w:sz w:val="22"/>
        </w:rPr>
        <w:t>learn</w:t>
      </w:r>
      <w:bookmarkStart w:id="0" w:name="_GoBack"/>
      <w:bookmarkEnd w:id="0"/>
      <w:r w:rsidR="008D2A0F">
        <w:rPr>
          <w:sz w:val="22"/>
        </w:rPr>
        <w:t>er</w:t>
      </w:r>
      <w:r w:rsidRPr="00401B3F">
        <w:rPr>
          <w:sz w:val="22"/>
        </w:rPr>
        <w:t>s, and parents can create a school environment where girls receive unequal treatment, are held to different (lower) standards, and end up with fewer opportunities in life.</w:t>
      </w:r>
    </w:p>
    <w:p w:rsidR="00401B3F" w:rsidRPr="00401B3F" w:rsidRDefault="00401B3F" w:rsidP="00401B3F">
      <w:pPr>
        <w:rPr>
          <w:sz w:val="22"/>
        </w:rPr>
      </w:pPr>
    </w:p>
    <w:p w:rsidR="00401B3F" w:rsidRPr="00401B3F" w:rsidRDefault="00401B3F" w:rsidP="00401B3F">
      <w:pPr>
        <w:rPr>
          <w:sz w:val="22"/>
        </w:rPr>
      </w:pPr>
      <w:r w:rsidRPr="00401B3F">
        <w:rPr>
          <w:sz w:val="22"/>
        </w:rPr>
        <w:t xml:space="preserve">To combat this, it is important to promote gender equity in classrooms and schools. Gender equity means the process of being fair to both girls and boys. Gender equity may require teachers, staff, parents, and </w:t>
      </w:r>
      <w:r w:rsidR="008D2A0F">
        <w:rPr>
          <w:sz w:val="22"/>
        </w:rPr>
        <w:t>learner</w:t>
      </w:r>
      <w:r w:rsidRPr="00401B3F">
        <w:rPr>
          <w:sz w:val="22"/>
        </w:rPr>
        <w:t xml:space="preserve">s to examine their assumptions and ideas about the behaviours, interests, and abilities of girls and boys. </w:t>
      </w:r>
    </w:p>
    <w:p w:rsidR="00401B3F" w:rsidRPr="00401B3F" w:rsidRDefault="00401B3F" w:rsidP="00401B3F">
      <w:pPr>
        <w:rPr>
          <w:sz w:val="22"/>
        </w:rPr>
      </w:pPr>
    </w:p>
    <w:p w:rsidR="00401B3F" w:rsidRPr="00401B3F" w:rsidRDefault="00401B3F" w:rsidP="00401B3F">
      <w:pPr>
        <w:rPr>
          <w:sz w:val="22"/>
        </w:rPr>
      </w:pPr>
      <w:r w:rsidRPr="00401B3F">
        <w:rPr>
          <w:sz w:val="22"/>
        </w:rPr>
        <w:t xml:space="preserve">Ensuring gender equity is an ongoing process that touches: </w:t>
      </w:r>
    </w:p>
    <w:p w:rsidR="00E2756D" w:rsidRPr="00670242" w:rsidRDefault="00E2756D" w:rsidP="00E2756D">
      <w:pPr>
        <w:rPr>
          <w:rFonts w:cs="Arial"/>
          <w:sz w:val="22"/>
        </w:rPr>
      </w:pPr>
    </w:p>
    <w:p w:rsidR="00401B3F" w:rsidRPr="00401B3F" w:rsidRDefault="00401B3F" w:rsidP="00401B3F">
      <w:pPr>
        <w:pStyle w:val="Heading2"/>
      </w:pPr>
      <w:r w:rsidRPr="00401B3F">
        <w:t xml:space="preserve">Curriculum </w:t>
      </w:r>
      <w:r>
        <w:t>M</w:t>
      </w:r>
      <w:r w:rsidRPr="00401B3F">
        <w:t xml:space="preserve">aterials and </w:t>
      </w:r>
      <w:r>
        <w:t>L</w:t>
      </w:r>
      <w:r w:rsidRPr="00401B3F">
        <w:t xml:space="preserve">esson </w:t>
      </w:r>
      <w:r>
        <w:t>P</w:t>
      </w:r>
      <w:r w:rsidRPr="00401B3F">
        <w:t>lans</w:t>
      </w:r>
    </w:p>
    <w:p w:rsidR="00401B3F" w:rsidRPr="00401B3F" w:rsidRDefault="00401B3F" w:rsidP="00401B3F">
      <w:pPr>
        <w:pStyle w:val="ListParagraph"/>
        <w:numPr>
          <w:ilvl w:val="0"/>
          <w:numId w:val="27"/>
        </w:numPr>
        <w:rPr>
          <w:rFonts w:cs="Arial"/>
          <w:sz w:val="22"/>
        </w:rPr>
      </w:pPr>
      <w:r w:rsidRPr="00401B3F">
        <w:rPr>
          <w:rFonts w:cs="Arial"/>
          <w:sz w:val="22"/>
        </w:rPr>
        <w:t xml:space="preserve">What images of girls and boys (women and men) are portrayed in textbooks and other materials? Are men shown as leaders while women are in the background? Are all the scientists and </w:t>
      </w:r>
      <w:proofErr w:type="gramStart"/>
      <w:r w:rsidRPr="00401B3F">
        <w:rPr>
          <w:rFonts w:cs="Arial"/>
          <w:sz w:val="22"/>
        </w:rPr>
        <w:t>doctors</w:t>
      </w:r>
      <w:proofErr w:type="gramEnd"/>
      <w:r w:rsidRPr="00401B3F">
        <w:rPr>
          <w:rFonts w:cs="Arial"/>
          <w:sz w:val="22"/>
        </w:rPr>
        <w:t xml:space="preserve"> men? </w:t>
      </w:r>
    </w:p>
    <w:p w:rsidR="00401B3F" w:rsidRPr="00401B3F" w:rsidRDefault="00401B3F" w:rsidP="00401B3F">
      <w:pPr>
        <w:pStyle w:val="ListParagraph"/>
        <w:numPr>
          <w:ilvl w:val="0"/>
          <w:numId w:val="27"/>
        </w:numPr>
        <w:rPr>
          <w:rFonts w:cs="Arial"/>
          <w:sz w:val="22"/>
        </w:rPr>
      </w:pPr>
      <w:r w:rsidRPr="00401B3F">
        <w:rPr>
          <w:rFonts w:cs="Arial"/>
          <w:sz w:val="22"/>
        </w:rPr>
        <w:t xml:space="preserve">Examine and discuss these issues with your </w:t>
      </w:r>
      <w:r w:rsidR="008D2A0F">
        <w:rPr>
          <w:rFonts w:cs="Arial"/>
          <w:sz w:val="22"/>
        </w:rPr>
        <w:t>learner</w:t>
      </w:r>
      <w:r w:rsidRPr="00401B3F">
        <w:rPr>
          <w:rFonts w:cs="Arial"/>
          <w:sz w:val="22"/>
        </w:rPr>
        <w:t xml:space="preserve">s. </w:t>
      </w:r>
    </w:p>
    <w:p w:rsidR="00401B3F" w:rsidRPr="00401B3F" w:rsidRDefault="00401B3F" w:rsidP="00401B3F">
      <w:pPr>
        <w:rPr>
          <w:rFonts w:cs="Arial"/>
          <w:sz w:val="22"/>
        </w:rPr>
      </w:pPr>
    </w:p>
    <w:p w:rsidR="00401B3F" w:rsidRPr="00401B3F" w:rsidRDefault="00401B3F" w:rsidP="00401B3F">
      <w:pPr>
        <w:pStyle w:val="Heading2"/>
      </w:pPr>
      <w:r w:rsidRPr="00401B3F">
        <w:t xml:space="preserve">Questions in </w:t>
      </w:r>
      <w:r>
        <w:t>C</w:t>
      </w:r>
      <w:r w:rsidRPr="00401B3F">
        <w:t>lass</w:t>
      </w:r>
    </w:p>
    <w:p w:rsidR="00401B3F" w:rsidRPr="00401B3F" w:rsidRDefault="00401B3F" w:rsidP="00401B3F">
      <w:pPr>
        <w:pStyle w:val="ListParagraph"/>
        <w:numPr>
          <w:ilvl w:val="0"/>
          <w:numId w:val="29"/>
        </w:numPr>
        <w:rPr>
          <w:rFonts w:cs="Arial"/>
          <w:sz w:val="22"/>
        </w:rPr>
      </w:pPr>
      <w:r w:rsidRPr="00401B3F">
        <w:rPr>
          <w:rFonts w:cs="Arial"/>
          <w:sz w:val="22"/>
        </w:rPr>
        <w:t xml:space="preserve">It is not uncommon for girls to hesitate or hold back from answering a question asked to the whole class. </w:t>
      </w:r>
    </w:p>
    <w:p w:rsidR="00401B3F" w:rsidRPr="00401B3F" w:rsidRDefault="00401B3F" w:rsidP="00401B3F">
      <w:pPr>
        <w:pStyle w:val="ListParagraph"/>
        <w:numPr>
          <w:ilvl w:val="0"/>
          <w:numId w:val="29"/>
        </w:numPr>
        <w:rPr>
          <w:rFonts w:cs="Arial"/>
          <w:sz w:val="22"/>
        </w:rPr>
      </w:pPr>
      <w:r w:rsidRPr="00401B3F">
        <w:rPr>
          <w:rFonts w:cs="Arial"/>
          <w:sz w:val="22"/>
        </w:rPr>
        <w:t xml:space="preserve">Instead of calling on the most eager </w:t>
      </w:r>
      <w:r w:rsidR="008D2A0F">
        <w:rPr>
          <w:rFonts w:cs="Arial"/>
          <w:sz w:val="22"/>
        </w:rPr>
        <w:t>learner</w:t>
      </w:r>
      <w:r w:rsidRPr="00401B3F">
        <w:rPr>
          <w:rFonts w:cs="Arial"/>
          <w:sz w:val="22"/>
        </w:rPr>
        <w:t xml:space="preserve">s, given everyone a few minutes to think of an answer. </w:t>
      </w:r>
    </w:p>
    <w:p w:rsidR="00401B3F" w:rsidRPr="00401B3F" w:rsidRDefault="00401B3F" w:rsidP="00401B3F">
      <w:pPr>
        <w:pStyle w:val="ListParagraph"/>
        <w:numPr>
          <w:ilvl w:val="0"/>
          <w:numId w:val="29"/>
        </w:numPr>
        <w:rPr>
          <w:rFonts w:cs="Arial"/>
          <w:sz w:val="22"/>
        </w:rPr>
      </w:pPr>
      <w:r w:rsidRPr="00401B3F">
        <w:rPr>
          <w:rFonts w:cs="Arial"/>
          <w:sz w:val="22"/>
        </w:rPr>
        <w:t xml:space="preserve">Challenge all </w:t>
      </w:r>
      <w:r w:rsidR="008D2A0F">
        <w:rPr>
          <w:rFonts w:cs="Arial"/>
          <w:sz w:val="22"/>
        </w:rPr>
        <w:t>learner</w:t>
      </w:r>
      <w:r w:rsidRPr="00401B3F">
        <w:rPr>
          <w:rFonts w:cs="Arial"/>
          <w:sz w:val="22"/>
        </w:rPr>
        <w:t>s, not just boys, with questions or problems that require effort and time to answer/solve.</w:t>
      </w:r>
    </w:p>
    <w:p w:rsidR="00401B3F" w:rsidRPr="00401B3F" w:rsidRDefault="00401B3F" w:rsidP="00401B3F">
      <w:pPr>
        <w:pStyle w:val="ListParagraph"/>
        <w:numPr>
          <w:ilvl w:val="0"/>
          <w:numId w:val="29"/>
        </w:numPr>
        <w:rPr>
          <w:rFonts w:cs="Arial"/>
          <w:sz w:val="22"/>
        </w:rPr>
      </w:pPr>
      <w:r w:rsidRPr="00401B3F">
        <w:rPr>
          <w:rFonts w:cs="Arial"/>
          <w:sz w:val="22"/>
        </w:rPr>
        <w:t xml:space="preserve">Try having </w:t>
      </w:r>
      <w:r w:rsidR="008D2A0F">
        <w:rPr>
          <w:rFonts w:cs="Arial"/>
          <w:sz w:val="22"/>
        </w:rPr>
        <w:t>learner</w:t>
      </w:r>
      <w:r w:rsidRPr="00401B3F">
        <w:rPr>
          <w:rFonts w:cs="Arial"/>
          <w:sz w:val="22"/>
        </w:rPr>
        <w:t>s work in smaller groups, especially if you incorporate cooperative learning techniques (See handout).</w:t>
      </w:r>
    </w:p>
    <w:p w:rsidR="00401B3F" w:rsidRPr="00401B3F" w:rsidRDefault="00401B3F" w:rsidP="00401B3F">
      <w:pPr>
        <w:rPr>
          <w:rFonts w:cs="Arial"/>
          <w:sz w:val="22"/>
        </w:rPr>
      </w:pPr>
    </w:p>
    <w:p w:rsidR="00401B3F" w:rsidRPr="00401B3F" w:rsidRDefault="00401B3F" w:rsidP="00401B3F">
      <w:pPr>
        <w:pStyle w:val="Heading2"/>
      </w:pPr>
      <w:r w:rsidRPr="00401B3F">
        <w:t xml:space="preserve">Language and </w:t>
      </w:r>
      <w:r>
        <w:t>S</w:t>
      </w:r>
      <w:r w:rsidRPr="00401B3F">
        <w:t>tereotypes</w:t>
      </w:r>
    </w:p>
    <w:p w:rsidR="00401B3F" w:rsidRPr="00401B3F" w:rsidRDefault="00401B3F" w:rsidP="00401B3F">
      <w:pPr>
        <w:pStyle w:val="ListParagraph"/>
        <w:numPr>
          <w:ilvl w:val="0"/>
          <w:numId w:val="31"/>
        </w:numPr>
        <w:rPr>
          <w:rFonts w:cs="Arial"/>
          <w:sz w:val="22"/>
        </w:rPr>
      </w:pPr>
      <w:r w:rsidRPr="00401B3F">
        <w:rPr>
          <w:rFonts w:cs="Arial"/>
          <w:sz w:val="22"/>
        </w:rPr>
        <w:t xml:space="preserve">It’s quite easy to slip in general comments about girls and boys such as “all girls are quiet” or “boys like to make more noise.” However, these stereotypes can lead to false assumptions about </w:t>
      </w:r>
      <w:r w:rsidR="008D2A0F">
        <w:rPr>
          <w:rFonts w:cs="Arial"/>
          <w:sz w:val="22"/>
        </w:rPr>
        <w:t>learner</w:t>
      </w:r>
      <w:r w:rsidRPr="00401B3F">
        <w:rPr>
          <w:rFonts w:cs="Arial"/>
          <w:sz w:val="22"/>
        </w:rPr>
        <w:t xml:space="preserve">s’ interests and abilities. Try to treat each </w:t>
      </w:r>
      <w:r w:rsidR="008D2A0F">
        <w:rPr>
          <w:rFonts w:cs="Arial"/>
          <w:sz w:val="22"/>
        </w:rPr>
        <w:t>learner</w:t>
      </w:r>
      <w:r w:rsidRPr="00401B3F">
        <w:rPr>
          <w:rFonts w:cs="Arial"/>
          <w:sz w:val="22"/>
        </w:rPr>
        <w:t xml:space="preserve"> as an individual. </w:t>
      </w:r>
    </w:p>
    <w:p w:rsidR="00401B3F" w:rsidRPr="00401B3F" w:rsidRDefault="00401B3F" w:rsidP="00401B3F">
      <w:pPr>
        <w:pStyle w:val="ListParagraph"/>
        <w:numPr>
          <w:ilvl w:val="0"/>
          <w:numId w:val="31"/>
        </w:numPr>
        <w:rPr>
          <w:rFonts w:cs="Arial"/>
          <w:sz w:val="22"/>
        </w:rPr>
      </w:pPr>
      <w:r w:rsidRPr="00401B3F">
        <w:rPr>
          <w:rFonts w:cs="Arial"/>
          <w:sz w:val="22"/>
        </w:rPr>
        <w:t xml:space="preserve">Identify and discuss with your </w:t>
      </w:r>
      <w:r w:rsidR="008D2A0F">
        <w:rPr>
          <w:rFonts w:cs="Arial"/>
          <w:sz w:val="22"/>
        </w:rPr>
        <w:t>learner</w:t>
      </w:r>
      <w:r w:rsidRPr="00401B3F">
        <w:rPr>
          <w:rFonts w:cs="Arial"/>
          <w:sz w:val="22"/>
        </w:rPr>
        <w:t xml:space="preserve">s how boys and girls are referred to in the community, at school, or at home. Are these terms negative or positive? What might be the impact of this language on </w:t>
      </w:r>
      <w:r w:rsidR="008D2A0F">
        <w:rPr>
          <w:rFonts w:cs="Arial"/>
          <w:sz w:val="22"/>
        </w:rPr>
        <w:t>learner</w:t>
      </w:r>
      <w:r w:rsidRPr="00401B3F">
        <w:rPr>
          <w:rFonts w:cs="Arial"/>
          <w:sz w:val="22"/>
        </w:rPr>
        <w:t>s?</w:t>
      </w:r>
    </w:p>
    <w:p w:rsidR="00401B3F" w:rsidRDefault="00401B3F" w:rsidP="00401B3F">
      <w:pPr>
        <w:rPr>
          <w:rFonts w:cs="Arial"/>
          <w:sz w:val="22"/>
        </w:rPr>
      </w:pPr>
    </w:p>
    <w:p w:rsidR="00401B3F" w:rsidRPr="00401B3F" w:rsidRDefault="00401B3F" w:rsidP="00401B3F">
      <w:pPr>
        <w:pStyle w:val="Heading2"/>
      </w:pPr>
      <w:r w:rsidRPr="00401B3F">
        <w:lastRenderedPageBreak/>
        <w:t xml:space="preserve">Tasks and </w:t>
      </w:r>
      <w:r>
        <w:t>R</w:t>
      </w:r>
      <w:r w:rsidRPr="00401B3F">
        <w:t>esponsibilities</w:t>
      </w:r>
    </w:p>
    <w:p w:rsidR="00401B3F" w:rsidRPr="00401B3F" w:rsidRDefault="00401B3F" w:rsidP="00401B3F">
      <w:pPr>
        <w:pStyle w:val="ListParagraph"/>
        <w:numPr>
          <w:ilvl w:val="0"/>
          <w:numId w:val="33"/>
        </w:numPr>
        <w:rPr>
          <w:rFonts w:cs="Arial"/>
          <w:sz w:val="22"/>
        </w:rPr>
      </w:pPr>
      <w:r w:rsidRPr="00401B3F">
        <w:rPr>
          <w:rFonts w:cs="Arial"/>
          <w:sz w:val="22"/>
        </w:rPr>
        <w:t>Ensure that girls and boys are responsible for different classroom tasks and responsibilities, whether those are being the leader of a group or the person who cleans the blackboard.</w:t>
      </w:r>
    </w:p>
    <w:p w:rsidR="00401B3F" w:rsidRPr="00401B3F" w:rsidRDefault="00401B3F" w:rsidP="00401B3F">
      <w:pPr>
        <w:pStyle w:val="ListParagraph"/>
        <w:numPr>
          <w:ilvl w:val="0"/>
          <w:numId w:val="33"/>
        </w:numPr>
        <w:rPr>
          <w:rFonts w:cs="Arial"/>
          <w:sz w:val="22"/>
        </w:rPr>
      </w:pPr>
      <w:r w:rsidRPr="00401B3F">
        <w:rPr>
          <w:rFonts w:cs="Arial"/>
          <w:sz w:val="22"/>
        </w:rPr>
        <w:t xml:space="preserve">When using computers or science lab equipment, make sure the girls are using them as often as the boys. Don’t let stereotypes about math and sciences being “for boys” get in the way of everyone’s learning in these important areas. </w:t>
      </w:r>
    </w:p>
    <w:p w:rsidR="00401B3F" w:rsidRPr="00401B3F" w:rsidRDefault="00401B3F" w:rsidP="00401B3F">
      <w:pPr>
        <w:pStyle w:val="ListParagraph"/>
        <w:numPr>
          <w:ilvl w:val="0"/>
          <w:numId w:val="33"/>
        </w:numPr>
        <w:rPr>
          <w:rFonts w:cs="Arial"/>
          <w:sz w:val="22"/>
        </w:rPr>
      </w:pPr>
      <w:r w:rsidRPr="00401B3F">
        <w:rPr>
          <w:rFonts w:cs="Arial"/>
          <w:sz w:val="22"/>
        </w:rPr>
        <w:t xml:space="preserve">Conversely, when working on reading and writing (often seen as more feminine), ensure the boys participate equally. </w:t>
      </w:r>
    </w:p>
    <w:p w:rsidR="00401B3F" w:rsidRPr="00401B3F" w:rsidRDefault="00401B3F" w:rsidP="00401B3F">
      <w:pPr>
        <w:rPr>
          <w:rFonts w:cs="Arial"/>
          <w:sz w:val="22"/>
        </w:rPr>
      </w:pPr>
    </w:p>
    <w:p w:rsidR="00401B3F" w:rsidRPr="00401B3F" w:rsidRDefault="00401B3F" w:rsidP="00401B3F">
      <w:pPr>
        <w:rPr>
          <w:rFonts w:cs="Arial"/>
          <w:sz w:val="22"/>
        </w:rPr>
      </w:pPr>
    </w:p>
    <w:p w:rsidR="00401B3F" w:rsidRPr="00401B3F" w:rsidRDefault="00401B3F" w:rsidP="00401B3F">
      <w:pPr>
        <w:rPr>
          <w:rFonts w:cs="Arial"/>
          <w:sz w:val="22"/>
        </w:rPr>
      </w:pPr>
      <w:r w:rsidRPr="00401B3F">
        <w:rPr>
          <w:rFonts w:cs="Arial"/>
          <w:sz w:val="22"/>
        </w:rPr>
        <w:t>So, what does the gender equitable classroom look like? It is any classroom, large or small, where:</w:t>
      </w:r>
    </w:p>
    <w:p w:rsidR="00401B3F" w:rsidRPr="00401B3F" w:rsidRDefault="00401B3F" w:rsidP="00401B3F">
      <w:pPr>
        <w:pStyle w:val="ListParagraph"/>
        <w:numPr>
          <w:ilvl w:val="0"/>
          <w:numId w:val="35"/>
        </w:numPr>
        <w:rPr>
          <w:rFonts w:cs="Arial"/>
          <w:sz w:val="22"/>
        </w:rPr>
      </w:pPr>
      <w:r w:rsidRPr="00401B3F">
        <w:rPr>
          <w:rFonts w:cs="Arial"/>
          <w:sz w:val="22"/>
        </w:rPr>
        <w:t>The curriculum reflects the needs and experiences of both girls and boys.</w:t>
      </w:r>
    </w:p>
    <w:p w:rsidR="00401B3F" w:rsidRPr="00401B3F" w:rsidRDefault="00401B3F" w:rsidP="00401B3F">
      <w:pPr>
        <w:pStyle w:val="ListParagraph"/>
        <w:numPr>
          <w:ilvl w:val="0"/>
          <w:numId w:val="35"/>
        </w:numPr>
        <w:rPr>
          <w:rFonts w:cs="Arial"/>
          <w:sz w:val="22"/>
        </w:rPr>
      </w:pPr>
      <w:r w:rsidRPr="00401B3F">
        <w:rPr>
          <w:rFonts w:cs="Arial"/>
          <w:sz w:val="22"/>
        </w:rPr>
        <w:t>The teacher has analyzed her/his potential biases about gender and when addressing class, is careful to use gender-neutral language.</w:t>
      </w:r>
    </w:p>
    <w:p w:rsidR="00401B3F" w:rsidRPr="00401B3F" w:rsidRDefault="00401B3F" w:rsidP="00401B3F">
      <w:pPr>
        <w:pStyle w:val="ListParagraph"/>
        <w:numPr>
          <w:ilvl w:val="0"/>
          <w:numId w:val="35"/>
        </w:numPr>
        <w:rPr>
          <w:rFonts w:cs="Arial"/>
          <w:sz w:val="22"/>
        </w:rPr>
      </w:pPr>
      <w:r w:rsidRPr="00401B3F">
        <w:rPr>
          <w:rFonts w:cs="Arial"/>
          <w:sz w:val="22"/>
        </w:rPr>
        <w:t xml:space="preserve">All </w:t>
      </w:r>
      <w:r w:rsidR="008D2A0F">
        <w:rPr>
          <w:rFonts w:cs="Arial"/>
          <w:sz w:val="22"/>
        </w:rPr>
        <w:t>learner</w:t>
      </w:r>
      <w:r w:rsidRPr="00401B3F">
        <w:rPr>
          <w:rFonts w:cs="Arial"/>
          <w:sz w:val="22"/>
        </w:rPr>
        <w:t>s feel comfortable participating in subjects (i.e. math and science if girls, literature if boys).</w:t>
      </w:r>
    </w:p>
    <w:p w:rsidR="00401B3F" w:rsidRPr="00401B3F" w:rsidRDefault="00401B3F" w:rsidP="00401B3F">
      <w:pPr>
        <w:pStyle w:val="ListParagraph"/>
        <w:numPr>
          <w:ilvl w:val="0"/>
          <w:numId w:val="35"/>
        </w:numPr>
        <w:rPr>
          <w:rFonts w:cs="Arial"/>
          <w:sz w:val="22"/>
        </w:rPr>
      </w:pPr>
      <w:r w:rsidRPr="00401B3F">
        <w:rPr>
          <w:rFonts w:cs="Arial"/>
          <w:sz w:val="22"/>
        </w:rPr>
        <w:t xml:space="preserve">Class materials, to the extent possible, reflect girls and boys in all different contexts and ways. If not--for example, if photos show boys as always being leaders--the </w:t>
      </w:r>
      <w:r w:rsidR="008D2A0F">
        <w:rPr>
          <w:rFonts w:cs="Arial"/>
          <w:sz w:val="22"/>
        </w:rPr>
        <w:t>learner</w:t>
      </w:r>
      <w:r w:rsidRPr="00401B3F">
        <w:rPr>
          <w:rFonts w:cs="Arial"/>
          <w:sz w:val="22"/>
        </w:rPr>
        <w:t>s discuss this and analyze it.</w:t>
      </w:r>
    </w:p>
    <w:p w:rsidR="00484F6D" w:rsidRPr="00401B3F" w:rsidRDefault="00401B3F" w:rsidP="00401B3F">
      <w:pPr>
        <w:pStyle w:val="ListParagraph"/>
        <w:numPr>
          <w:ilvl w:val="0"/>
          <w:numId w:val="35"/>
        </w:numPr>
        <w:rPr>
          <w:rFonts w:cs="Arial"/>
          <w:sz w:val="22"/>
        </w:rPr>
      </w:pPr>
      <w:r w:rsidRPr="00401B3F">
        <w:rPr>
          <w:rFonts w:cs="Arial"/>
          <w:sz w:val="22"/>
        </w:rPr>
        <w:t>Activities inside and outside the class promote equal participation and enjoyment by both girls and boys.</w:t>
      </w:r>
    </w:p>
    <w:p w:rsidR="00AE3874" w:rsidRPr="00670242" w:rsidRDefault="00AE3874" w:rsidP="00AE3874">
      <w:pPr>
        <w:rPr>
          <w:rFonts w:cs="Arial"/>
        </w:rPr>
      </w:pPr>
    </w:p>
    <w:sectPr w:rsidR="00AE3874" w:rsidRPr="00670242" w:rsidSect="00485B9D">
      <w:headerReference w:type="default" r:id="rId9"/>
      <w:footerReference w:type="default" r:id="rId10"/>
      <w:headerReference w:type="first" r:id="rId11"/>
      <w:footerReference w:type="first" r:id="rId12"/>
      <w:pgSz w:w="12240" w:h="15840"/>
      <w:pgMar w:top="1242" w:right="1440" w:bottom="1611" w:left="1440" w:header="432"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3652" w:rsidRDefault="00193652" w:rsidP="006D205D">
      <w:r>
        <w:separator/>
      </w:r>
    </w:p>
  </w:endnote>
  <w:endnote w:type="continuationSeparator" w:id="0">
    <w:p w:rsidR="00193652" w:rsidRDefault="00193652" w:rsidP="006D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harter">
    <w:panose1 w:val="02040503050506020203"/>
    <w:charset w:val="00"/>
    <w:family w:val="roman"/>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Raleway">
    <w:panose1 w:val="020B0503030101060003"/>
    <w:charset w:val="4D"/>
    <w:family w:val="swiss"/>
    <w:pitch w:val="variable"/>
    <w:sig w:usb0="A00002FF" w:usb1="5000205B" w:usb2="00000000" w:usb3="00000000" w:csb0="00000097" w:csb1="00000000"/>
  </w:font>
  <w:font w:name="Times New Roman (Body CS)">
    <w:panose1 w:val="02020603050405020304"/>
    <w:charset w:val="00"/>
    <w:family w:val="roman"/>
    <w:notTrueType/>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191"/>
      <w:gridCol w:w="2535"/>
      <w:gridCol w:w="955"/>
    </w:tblGrid>
    <w:tr w:rsidR="00AE3874" w:rsidTr="003752F5">
      <w:trPr>
        <w:trHeight w:val="720"/>
      </w:trPr>
      <w:tc>
        <w:tcPr>
          <w:tcW w:w="3136" w:type="pct"/>
          <w:gridSpan w:val="2"/>
          <w:vAlign w:val="center"/>
        </w:tcPr>
        <w:p w:rsidR="00AE3874" w:rsidRPr="00211E6D" w:rsidRDefault="00AE3874" w:rsidP="00AE3874">
          <w:pPr>
            <w:pStyle w:val="Footer"/>
            <w:rPr>
              <w:rFonts w:cs="Arial"/>
              <w:color w:val="04AED0" w:themeColor="text2"/>
              <w:sz w:val="20"/>
              <w:szCs w:val="20"/>
            </w:rPr>
          </w:pPr>
          <w:r w:rsidRPr="00211E6D">
            <w:rPr>
              <w:rFonts w:cs="Arial"/>
              <w:color w:val="04AED0" w:themeColor="text2"/>
              <w:sz w:val="20"/>
              <w:szCs w:val="20"/>
            </w:rPr>
            <w:t>https://literacy.concordia.ca/resources/abra/teacher/en</w:t>
          </w:r>
        </w:p>
        <w:p w:rsidR="00AE3874" w:rsidRDefault="00AE3874" w:rsidP="00AE3874">
          <w:pPr>
            <w:pStyle w:val="Footer"/>
            <w:rPr>
              <w:color w:val="04AED0" w:themeColor="text2"/>
              <w:sz w:val="20"/>
              <w:szCs w:val="20"/>
            </w:rPr>
          </w:pPr>
          <w:r w:rsidRPr="00211E6D">
            <w:rPr>
              <w:rFonts w:cs="Arial"/>
              <w:color w:val="04AED0" w:themeColor="text2"/>
              <w:sz w:val="20"/>
              <w:szCs w:val="20"/>
              <w:lang w:val="en-US"/>
            </w:rPr>
            <w:fldChar w:fldCharType="begin"/>
          </w:r>
          <w:r w:rsidRPr="00211E6D">
            <w:rPr>
              <w:rFonts w:cs="Arial"/>
              <w:color w:val="04AED0" w:themeColor="text2"/>
              <w:sz w:val="20"/>
              <w:szCs w:val="20"/>
              <w:lang w:val="en-US"/>
            </w:rPr>
            <w:instrText xml:space="preserve"> FILENAME </w:instrText>
          </w:r>
          <w:r w:rsidRPr="00211E6D">
            <w:rPr>
              <w:rFonts w:cs="Arial"/>
              <w:color w:val="04AED0" w:themeColor="text2"/>
              <w:sz w:val="20"/>
              <w:szCs w:val="20"/>
              <w:lang w:val="en-US"/>
            </w:rPr>
            <w:fldChar w:fldCharType="separate"/>
          </w:r>
          <w:r w:rsidR="00401B3F">
            <w:rPr>
              <w:rFonts w:cs="Arial"/>
              <w:noProof/>
              <w:color w:val="04AED0" w:themeColor="text2"/>
              <w:sz w:val="20"/>
              <w:szCs w:val="20"/>
              <w:lang w:val="en-US"/>
            </w:rPr>
            <w:t>ABRA-KE-TA-GenderEquity-20210830.docx</w:t>
          </w:r>
          <w:r w:rsidRPr="00211E6D">
            <w:rPr>
              <w:rFonts w:cs="Arial"/>
              <w:color w:val="04AED0" w:themeColor="text2"/>
              <w:sz w:val="20"/>
              <w:szCs w:val="20"/>
              <w:lang w:val="en-US"/>
            </w:rPr>
            <w:fldChar w:fldCharType="end"/>
          </w:r>
        </w:p>
      </w:tc>
      <w:tc>
        <w:tcPr>
          <w:tcW w:w="1354" w:type="pct"/>
          <w:vAlign w:val="center"/>
        </w:tcPr>
        <w:p w:rsidR="00AE3874" w:rsidRDefault="00AE3874" w:rsidP="00AE3874">
          <w:pPr>
            <w:pStyle w:val="Footer"/>
            <w:jc w:val="right"/>
            <w:rPr>
              <w:color w:val="04AED0" w:themeColor="text2"/>
              <w:sz w:val="20"/>
              <w:szCs w:val="20"/>
            </w:rPr>
          </w:pPr>
        </w:p>
      </w:tc>
      <w:tc>
        <w:tcPr>
          <w:tcW w:w="509" w:type="pct"/>
          <w:vAlign w:val="center"/>
        </w:tcPr>
        <w:p w:rsidR="00AE3874" w:rsidRDefault="00AE3874" w:rsidP="00AE3874">
          <w:pPr>
            <w:pStyle w:val="Footer"/>
            <w:jc w:val="right"/>
            <w:rPr>
              <w:color w:val="04AED0" w:themeColor="text2"/>
              <w:sz w:val="20"/>
              <w:szCs w:val="20"/>
            </w:rPr>
          </w:pPr>
          <w:r w:rsidRPr="00644CA3">
            <w:rPr>
              <w:rFonts w:cs="Times New Roman (Body CS)"/>
              <w:noProof/>
              <w:color w:val="04AED0" w:themeColor="text2"/>
              <w:sz w:val="20"/>
              <w:szCs w:val="20"/>
            </w:rPr>
            <w:drawing>
              <wp:inline distT="0" distB="0" distL="0" distR="0" wp14:anchorId="64102205" wp14:editId="3764DA70">
                <wp:extent cx="365760" cy="365760"/>
                <wp:effectExtent l="0" t="0" r="2540" b="2540"/>
                <wp:docPr id="24" name="Picture 24" descr="A colourful illustration of overlaping circles. This is a graphic identifier that represents the CSLP." title="CSLP Graphic Ident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LP_Logo_FullName_fr.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inline>
            </w:drawing>
          </w:r>
        </w:p>
      </w:tc>
    </w:tr>
    <w:tr w:rsidR="00AE3874" w:rsidTr="003752F5">
      <w:tc>
        <w:tcPr>
          <w:tcW w:w="2500" w:type="pct"/>
          <w:vAlign w:val="center"/>
        </w:tcPr>
        <w:p w:rsidR="00AE3874" w:rsidRPr="00097E4D" w:rsidRDefault="00AE3874" w:rsidP="00AE3874">
          <w:pPr>
            <w:pStyle w:val="Footer"/>
            <w:rPr>
              <w:noProof/>
              <w:color w:val="04AED0" w:themeColor="text2"/>
              <w:sz w:val="18"/>
            </w:rPr>
          </w:pPr>
        </w:p>
      </w:tc>
      <w:tc>
        <w:tcPr>
          <w:tcW w:w="2500" w:type="pct"/>
          <w:gridSpan w:val="3"/>
          <w:vAlign w:val="center"/>
        </w:tcPr>
        <w:p w:rsidR="00AE3874" w:rsidRPr="00097E4D" w:rsidRDefault="00AE3874" w:rsidP="00AE3874">
          <w:pPr>
            <w:pStyle w:val="Footer"/>
            <w:jc w:val="right"/>
            <w:rPr>
              <w:rFonts w:cs="Times New Roman (Body CS)"/>
              <w:noProof/>
              <w:color w:val="04AED0" w:themeColor="text2"/>
              <w:sz w:val="18"/>
              <w:szCs w:val="20"/>
            </w:rPr>
          </w:pPr>
        </w:p>
      </w:tc>
    </w:tr>
  </w:tbl>
  <w:p w:rsidR="00AE3874" w:rsidRDefault="00AE3874">
    <w:pPr>
      <w:pStyle w:val="Footer"/>
    </w:pPr>
    <w:r w:rsidRPr="00644CA3">
      <w:rPr>
        <w:noProof/>
        <w:color w:val="04AED0" w:themeColor="text2"/>
        <w:sz w:val="20"/>
      </w:rPr>
      <mc:AlternateContent>
        <mc:Choice Requires="wpg">
          <w:drawing>
            <wp:anchor distT="0" distB="0" distL="114300" distR="114300" simplePos="0" relativeHeight="251750400" behindDoc="0" locked="0" layoutInCell="1" allowOverlap="1" wp14:anchorId="21DCCD8A" wp14:editId="4E0C4224">
              <wp:simplePos x="0" y="0"/>
              <wp:positionH relativeFrom="page">
                <wp:posOffset>-4445</wp:posOffset>
              </wp:positionH>
              <wp:positionV relativeFrom="paragraph">
                <wp:posOffset>89617</wp:posOffset>
              </wp:positionV>
              <wp:extent cx="7784538" cy="173736"/>
              <wp:effectExtent l="0" t="0" r="635" b="4445"/>
              <wp:wrapNone/>
              <wp:docPr id="42" name="Group 42"/>
              <wp:cNvGraphicFramePr/>
              <a:graphic xmlns:a="http://schemas.openxmlformats.org/drawingml/2006/main">
                <a:graphicData uri="http://schemas.microsoft.com/office/word/2010/wordprocessingGroup">
                  <wpg:wgp>
                    <wpg:cNvGrpSpPr/>
                    <wpg:grpSpPr>
                      <a:xfrm>
                        <a:off x="0" y="0"/>
                        <a:ext cx="7784538" cy="173736"/>
                        <a:chOff x="0" y="4526"/>
                        <a:chExt cx="7784933" cy="173736"/>
                      </a:xfrm>
                    </wpg:grpSpPr>
                    <wps:wsp>
                      <wps:cNvPr id="43" name="Text Box 43"/>
                      <wps:cNvSpPr txBox="1"/>
                      <wps:spPr>
                        <a:xfrm>
                          <a:off x="5162309" y="4526"/>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rsidR="00AE3874" w:rsidRDefault="00AE3874" w:rsidP="00AE3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Pentagon 32"/>
                      <wps:cNvSpPr/>
                      <wps:spPr>
                        <a:xfrm>
                          <a:off x="2581154" y="4526"/>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Pentagon 33"/>
                      <wps:cNvSpPr/>
                      <wps:spPr>
                        <a:xfrm>
                          <a:off x="0" y="4526"/>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DCCD8A" id="Group 42" o:spid="_x0000_s1028" style="position:absolute;margin-left:-.35pt;margin-top:7.05pt;width:612.95pt;height:13.7pt;z-index:251750400;mso-position-horizontal-relative:page;mso-width-relative:margin;mso-height-relative:margin" coordorigin=",45"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">
              <v:shapetype id="_x0000_t202" coordsize="21600,21600" o:spt="202" path="m,l,21600r21600,l21600,xe">
                <v:stroke joinstyle="miter"/>
                <v:path gradientshapeok="t" o:connecttype="rect"/>
              </v:shapetype>
              <v:shape id="Text Box 43" o:spid="_x0000_s1029" type="#_x0000_t202" style="position:absolute;left:51623;top:45;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" fillcolor="#04aed0 [3215]" stroked="f">
                <v:textbox>
                  <w:txbxContent>
                    <w:p w:rsidR="00AE3874" w:rsidRDefault="00AE3874" w:rsidP="00AE3874"/>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0" type="#_x0000_t15" style="position:absolute;left:25811;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" adj="20898" fillcolor="#204295 [3214]" stroked="f"/>
              <v:shape id="Pentagon 33" o:spid="_x0000_s1031" type="#_x0000_t15" style="position:absolute;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" adj="20898" fillcolor="#04aed0 [3215]" stroked="f"/>
              <w10:wrap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5"/>
      <w:gridCol w:w="1307"/>
      <w:gridCol w:w="1846"/>
      <w:gridCol w:w="1572"/>
    </w:tblGrid>
    <w:tr w:rsidR="00AC1644" w:rsidTr="00AC1644">
      <w:trPr>
        <w:trHeight w:val="720"/>
      </w:trPr>
      <w:tc>
        <w:tcPr>
          <w:tcW w:w="2476" w:type="pct"/>
          <w:vAlign w:val="center"/>
        </w:tcPr>
        <w:p w:rsidR="00AC1644" w:rsidRDefault="00AC1644" w:rsidP="006F2356">
          <w:pPr>
            <w:pStyle w:val="Footer"/>
            <w:rPr>
              <w:color w:val="04AED0" w:themeColor="text2"/>
              <w:sz w:val="20"/>
              <w:szCs w:val="20"/>
            </w:rPr>
          </w:pPr>
          <w:r>
            <w:rPr>
              <w:noProof/>
              <w:color w:val="04AED0" w:themeColor="text2"/>
              <w:sz w:val="20"/>
              <w:szCs w:val="20"/>
            </w:rPr>
            <w:drawing>
              <wp:inline distT="0" distB="0" distL="0" distR="0">
                <wp:extent cx="2806065" cy="266065"/>
                <wp:effectExtent l="0" t="0" r="635" b="635"/>
                <wp:docPr id="32" name="Picture 32" descr="The Concordia university logo, followed by the center name and graphic identifier is displayed." title="Concordia &amp; CSLP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SLP_FULL_PNG_300.png"/>
                        <pic:cNvPicPr/>
                      </pic:nvPicPr>
                      <pic:blipFill>
                        <a:blip r:embed="rId1">
                          <a:extLst>
                            <a:ext uri="{28A0092B-C50C-407E-A947-70E740481C1C}">
                              <a14:useLocalDpi xmlns:a14="http://schemas.microsoft.com/office/drawing/2010/main" val="0"/>
                            </a:ext>
                          </a:extLst>
                        </a:blip>
                        <a:stretch>
                          <a:fillRect/>
                        </a:stretch>
                      </pic:blipFill>
                      <pic:spPr>
                        <a:xfrm>
                          <a:off x="0" y="0"/>
                          <a:ext cx="2806065" cy="266065"/>
                        </a:xfrm>
                        <a:prstGeom prst="rect">
                          <a:avLst/>
                        </a:prstGeom>
                      </pic:spPr>
                    </pic:pic>
                  </a:graphicData>
                </a:graphic>
              </wp:inline>
            </w:drawing>
          </w:r>
        </w:p>
      </w:tc>
      <w:tc>
        <w:tcPr>
          <w:tcW w:w="698" w:type="pct"/>
          <w:vAlign w:val="center"/>
        </w:tcPr>
        <w:p w:rsidR="00AC1644" w:rsidRDefault="00AC1644" w:rsidP="0050063C">
          <w:pPr>
            <w:pStyle w:val="Footer"/>
            <w:jc w:val="right"/>
            <w:rPr>
              <w:color w:val="04AED0" w:themeColor="text2"/>
              <w:sz w:val="20"/>
              <w:szCs w:val="20"/>
            </w:rPr>
          </w:pPr>
          <w:r>
            <w:rPr>
              <w:noProof/>
              <w:color w:val="04AED0" w:themeColor="text2"/>
              <w:sz w:val="20"/>
            </w:rPr>
            <w:drawing>
              <wp:inline distT="0" distB="0" distL="0" distR="0" wp14:anchorId="79161441" wp14:editId="5F13FD05">
                <wp:extent cx="457200" cy="457200"/>
                <wp:effectExtent l="0" t="0" r="0" b="0"/>
                <wp:docPr id="29" name="Picture 29" title="Aga Khan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gaKhanAcademy_Logo.png"/>
                        <pic:cNvPicPr/>
                      </pic:nvPicPr>
                      <pic:blipFill>
                        <a:blip r:embed="rId2">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tc>
      <w:tc>
        <w:tcPr>
          <w:tcW w:w="986" w:type="pct"/>
          <w:vAlign w:val="center"/>
        </w:tcPr>
        <w:p w:rsidR="00AC1644" w:rsidRDefault="00AC1644" w:rsidP="00CB6BB4">
          <w:pPr>
            <w:pStyle w:val="Footer"/>
            <w:jc w:val="center"/>
            <w:rPr>
              <w:noProof/>
              <w:color w:val="04AED0" w:themeColor="text2"/>
              <w:sz w:val="20"/>
              <w:szCs w:val="20"/>
            </w:rPr>
          </w:pPr>
        </w:p>
      </w:tc>
      <w:tc>
        <w:tcPr>
          <w:tcW w:w="840" w:type="pct"/>
          <w:vAlign w:val="center"/>
        </w:tcPr>
        <w:p w:rsidR="00AC1644" w:rsidRDefault="00AC1644" w:rsidP="00AE3874">
          <w:pPr>
            <w:pStyle w:val="Footer"/>
            <w:jc w:val="right"/>
            <w:rPr>
              <w:color w:val="04AED0" w:themeColor="text2"/>
              <w:sz w:val="20"/>
              <w:szCs w:val="20"/>
            </w:rPr>
          </w:pPr>
        </w:p>
      </w:tc>
    </w:tr>
    <w:tr w:rsidR="0050063C" w:rsidTr="00AC1644">
      <w:trPr>
        <w:trHeight w:val="288"/>
      </w:trPr>
      <w:tc>
        <w:tcPr>
          <w:tcW w:w="2476" w:type="pct"/>
          <w:vAlign w:val="bottom"/>
        </w:tcPr>
        <w:p w:rsidR="0050063C" w:rsidRPr="00097E4D" w:rsidRDefault="0050063C" w:rsidP="00F01AF8">
          <w:pPr>
            <w:pStyle w:val="Footer"/>
            <w:rPr>
              <w:noProof/>
              <w:color w:val="04AED0" w:themeColor="text2"/>
              <w:sz w:val="18"/>
            </w:rPr>
          </w:pPr>
          <w:r w:rsidRPr="00097E4D">
            <w:rPr>
              <w:color w:val="04AED0" w:themeColor="text2"/>
              <w:sz w:val="18"/>
              <w:szCs w:val="20"/>
            </w:rPr>
            <w:t>https://literacy.concordia.ca/resources/abra/teacher/en</w:t>
          </w:r>
        </w:p>
      </w:tc>
      <w:tc>
        <w:tcPr>
          <w:tcW w:w="2524" w:type="pct"/>
          <w:gridSpan w:val="3"/>
          <w:vAlign w:val="bottom"/>
        </w:tcPr>
        <w:p w:rsidR="0050063C" w:rsidRPr="00211E6D" w:rsidRDefault="0050063C" w:rsidP="00F01AF8">
          <w:pPr>
            <w:pStyle w:val="Footer"/>
            <w:jc w:val="right"/>
            <w:rPr>
              <w:rFonts w:cs="Arial"/>
              <w:noProof/>
              <w:color w:val="04AED0" w:themeColor="text2"/>
              <w:sz w:val="18"/>
              <w:szCs w:val="20"/>
            </w:rPr>
          </w:pPr>
          <w:r w:rsidRPr="00211E6D">
            <w:rPr>
              <w:rFonts w:cs="Arial"/>
              <w:color w:val="04AED0" w:themeColor="text2"/>
              <w:sz w:val="18"/>
              <w:szCs w:val="20"/>
              <w:lang w:val="en-US"/>
            </w:rPr>
            <w:fldChar w:fldCharType="begin"/>
          </w:r>
          <w:r w:rsidRPr="00211E6D">
            <w:rPr>
              <w:rFonts w:cs="Arial"/>
              <w:color w:val="04AED0" w:themeColor="text2"/>
              <w:sz w:val="18"/>
              <w:szCs w:val="20"/>
              <w:lang w:val="en-US"/>
            </w:rPr>
            <w:instrText xml:space="preserve"> FILENAME </w:instrText>
          </w:r>
          <w:r w:rsidRPr="00211E6D">
            <w:rPr>
              <w:rFonts w:cs="Arial"/>
              <w:color w:val="04AED0" w:themeColor="text2"/>
              <w:sz w:val="18"/>
              <w:szCs w:val="20"/>
              <w:lang w:val="en-US"/>
            </w:rPr>
            <w:fldChar w:fldCharType="separate"/>
          </w:r>
          <w:r w:rsidR="00401B3F">
            <w:rPr>
              <w:rFonts w:cs="Arial"/>
              <w:noProof/>
              <w:color w:val="04AED0" w:themeColor="text2"/>
              <w:sz w:val="18"/>
              <w:szCs w:val="20"/>
              <w:lang w:val="en-US"/>
            </w:rPr>
            <w:t>ABRA-KE-TA-GenderEquity-20210830.docx</w:t>
          </w:r>
          <w:r w:rsidRPr="00211E6D">
            <w:rPr>
              <w:rFonts w:cs="Arial"/>
              <w:color w:val="04AED0" w:themeColor="text2"/>
              <w:sz w:val="18"/>
              <w:szCs w:val="20"/>
              <w:lang w:val="en-US"/>
            </w:rPr>
            <w:fldChar w:fldCharType="end"/>
          </w:r>
        </w:p>
      </w:tc>
    </w:tr>
  </w:tbl>
  <w:p w:rsidR="00096918" w:rsidRPr="00644CA3" w:rsidRDefault="00096918" w:rsidP="00B921C8">
    <w:pPr>
      <w:pStyle w:val="Footer"/>
      <w:rPr>
        <w:color w:val="04AED0" w:themeColor="text2"/>
        <w:sz w:val="20"/>
        <w:szCs w:val="20"/>
      </w:rPr>
    </w:pPr>
    <w:r w:rsidRPr="00644CA3">
      <w:rPr>
        <w:noProof/>
        <w:color w:val="04AED0" w:themeColor="text2"/>
        <w:sz w:val="20"/>
      </w:rPr>
      <mc:AlternateContent>
        <mc:Choice Requires="wpg">
          <w:drawing>
            <wp:anchor distT="0" distB="0" distL="114300" distR="114300" simplePos="0" relativeHeight="251743232" behindDoc="0" locked="0" layoutInCell="1" allowOverlap="1" wp14:anchorId="3971624B" wp14:editId="2BE6AEBC">
              <wp:simplePos x="0" y="0"/>
              <wp:positionH relativeFrom="page">
                <wp:posOffset>4046</wp:posOffset>
              </wp:positionH>
              <wp:positionV relativeFrom="paragraph">
                <wp:posOffset>59465</wp:posOffset>
              </wp:positionV>
              <wp:extent cx="7784538" cy="173736"/>
              <wp:effectExtent l="0" t="0" r="635" b="4445"/>
              <wp:wrapNone/>
              <wp:docPr id="159" name="Group 159"/>
              <wp:cNvGraphicFramePr/>
              <a:graphic xmlns:a="http://schemas.openxmlformats.org/drawingml/2006/main">
                <a:graphicData uri="http://schemas.microsoft.com/office/word/2010/wordprocessingGroup">
                  <wpg:wgp>
                    <wpg:cNvGrpSpPr/>
                    <wpg:grpSpPr>
                      <a:xfrm>
                        <a:off x="0" y="0"/>
                        <a:ext cx="7784538" cy="173736"/>
                        <a:chOff x="0" y="-1"/>
                        <a:chExt cx="7784933" cy="173736"/>
                      </a:xfrm>
                    </wpg:grpSpPr>
                    <wps:wsp>
                      <wps:cNvPr id="160" name="Text Box 160"/>
                      <wps:cNvSpPr txBox="1"/>
                      <wps:spPr>
                        <a:xfrm>
                          <a:off x="5162309" y="-1"/>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rsidR="00096918" w:rsidRDefault="00096918" w:rsidP="00376E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Pentagon 32"/>
                      <wps:cNvSpPr/>
                      <wps:spPr>
                        <a:xfrm>
                          <a:off x="2581154" y="-1"/>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Pentagon 33"/>
                      <wps:cNvSpPr/>
                      <wps:spPr>
                        <a:xfrm>
                          <a:off x="0" y="-1"/>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971624B" id="Group 159" o:spid="_x0000_s1034" style="position:absolute;margin-left:.3pt;margin-top:4.7pt;width:612.95pt;height:13.7pt;z-index:251743232;mso-position-horizontal-relative:page;mso-width-relative:margin" coordorigin=""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">
              <v:shapetype id="_x0000_t202" coordsize="21600,21600" o:spt="202" path="m,l,21600r21600,l21600,xe">
                <v:stroke joinstyle="miter"/>
                <v:path gradientshapeok="t" o:connecttype="rect"/>
              </v:shapetype>
              <v:shape id="Text Box 160" o:spid="_x0000_s1035" type="#_x0000_t202" style="position:absolute;left:51623;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" fillcolor="#04aed0 [3215]" stroked="f">
                <v:textbox>
                  <w:txbxContent>
                    <w:p w:rsidR="00096918" w:rsidRDefault="00096918" w:rsidP="00376E12"/>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6" type="#_x0000_t15" style="position:absolute;left:25811;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" adj="20898" fillcolor="#204295 [3214]" stroked="f"/>
              <v:shape id="Pentagon 33" o:spid="_x0000_s1037" type="#_x0000_t15" style="position:absolute;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" adj="20898" fillcolor="#04aed0 [3215]" stroked="f"/>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3652" w:rsidRDefault="00193652" w:rsidP="006D205D">
      <w:r>
        <w:separator/>
      </w:r>
    </w:p>
  </w:footnote>
  <w:footnote w:type="continuationSeparator" w:id="0">
    <w:p w:rsidR="00193652" w:rsidRDefault="00193652" w:rsidP="006D2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874" w:rsidRPr="00AE3874" w:rsidRDefault="00AE3874" w:rsidP="00AE3874">
    <w:pPr>
      <w:pStyle w:val="Heading2"/>
      <w:jc w:val="right"/>
      <w:rPr>
        <w:color w:val="04AFD1"/>
      </w:rPr>
    </w:pPr>
    <w:r>
      <w:rPr>
        <w:noProof/>
      </w:rPr>
      <mc:AlternateContent>
        <mc:Choice Requires="wpg">
          <w:drawing>
            <wp:anchor distT="0" distB="0" distL="114300" distR="114300" simplePos="0" relativeHeight="251752448" behindDoc="0" locked="0" layoutInCell="1" allowOverlap="1" wp14:anchorId="5CB2E826" wp14:editId="5680EC12">
              <wp:simplePos x="0" y="0"/>
              <wp:positionH relativeFrom="column">
                <wp:posOffset>-4642</wp:posOffset>
              </wp:positionH>
              <wp:positionV relativeFrom="paragraph">
                <wp:posOffset>-274320</wp:posOffset>
              </wp:positionV>
              <wp:extent cx="7103952" cy="274320"/>
              <wp:effectExtent l="0" t="0" r="0" b="5080"/>
              <wp:wrapNone/>
              <wp:docPr id="9" name="Group 9"/>
              <wp:cNvGraphicFramePr/>
              <a:graphic xmlns:a="http://schemas.openxmlformats.org/drawingml/2006/main">
                <a:graphicData uri="http://schemas.microsoft.com/office/word/2010/wordprocessingGroup">
                  <wpg:wgp>
                    <wpg:cNvGrpSpPr/>
                    <wpg:grpSpPr>
                      <a:xfrm>
                        <a:off x="0" y="0"/>
                        <a:ext cx="7103952" cy="274320"/>
                        <a:chOff x="0" y="0"/>
                        <a:chExt cx="7103952" cy="274320"/>
                      </a:xfrm>
                    </wpg:grpSpPr>
                    <wps:wsp>
                      <wps:cNvPr id="155" name="Rectangle 155"/>
                      <wps:cNvSpPr/>
                      <wps:spPr>
                        <a:xfrm>
                          <a:off x="2418287" y="0"/>
                          <a:ext cx="4685665" cy="2743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Arrow: Chevron 156"/>
                      <wps:cNvSpPr/>
                      <wps:spPr>
                        <a:xfrm>
                          <a:off x="0" y="0"/>
                          <a:ext cx="2571750" cy="274320"/>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ADE792E" id="Group 9" o:spid="_x0000_s1026" style="position:absolute;margin-left:-.35pt;margin-top:-21.6pt;width:559.35pt;height:21.6pt;z-index:251752448" coordsize="71039,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">
              <v:rect id="Rectangle 155" o:spid="_x0000_s1027" style="position:absolute;left:24182;width:4685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56" o:spid="_x0000_s1028" type="#_x0000_t55" style="position:absolute;width:2571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" adj="20448" fillcolor="#1f4498 [3206]" stroked="f" strokeweight="1.75pt">
                <v:stroke endcap="round"/>
              </v:shape>
            </v:group>
          </w:pict>
        </mc:Fallback>
      </mc:AlternateContent>
    </w:r>
    <w:r>
      <w:rPr>
        <w:noProof/>
      </w:rPr>
      <mc:AlternateContent>
        <mc:Choice Requires="wps">
          <w:drawing>
            <wp:anchor distT="0" distB="0" distL="114300" distR="114300" simplePos="0" relativeHeight="251755520" behindDoc="0" locked="0" layoutInCell="1" allowOverlap="1" wp14:anchorId="2AED4874" wp14:editId="6C0162C7">
              <wp:simplePos x="0" y="0"/>
              <wp:positionH relativeFrom="column">
                <wp:posOffset>5797550</wp:posOffset>
              </wp:positionH>
              <wp:positionV relativeFrom="paragraph">
                <wp:posOffset>-274955</wp:posOffset>
              </wp:positionV>
              <wp:extent cx="822325" cy="278765"/>
              <wp:effectExtent l="0" t="0" r="0" b="0"/>
              <wp:wrapNone/>
              <wp:docPr id="154"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2AED4874" id="Rectangle 154" o:spid="_x0000_s1026" style="position:absolute;left:0;text-align:left;margin-left:456.5pt;margin-top:-21.65pt;width:64.75pt;height:21.9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1YpQnwIAAJQ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" filled="f" stroked="f" strokeweight="1.25pt">
              <v:stroke endcap="round"/>
              <o:lock v:ext="edit" aspectratio="t"/>
              <v:textbox>
                <w:txbxContent>
                  <w:p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v:textbox>
            </v:rect>
          </w:pict>
        </mc:Fallback>
      </mc:AlternateContent>
    </w:r>
    <w:r>
      <w:rPr>
        <w:noProof/>
      </w:rPr>
      <mc:AlternateContent>
        <mc:Choice Requires="wps">
          <w:drawing>
            <wp:anchor distT="0" distB="0" distL="114300" distR="114300" simplePos="0" relativeHeight="251753472" behindDoc="0" locked="0" layoutInCell="1" allowOverlap="1" wp14:anchorId="0C3767EE" wp14:editId="449ABDD9">
              <wp:simplePos x="0" y="0"/>
              <wp:positionH relativeFrom="column">
                <wp:posOffset>521335</wp:posOffset>
              </wp:positionH>
              <wp:positionV relativeFrom="paragraph">
                <wp:posOffset>-279400</wp:posOffset>
              </wp:positionV>
              <wp:extent cx="1828800" cy="1828800"/>
              <wp:effectExtent l="0" t="0" r="0" b="1905"/>
              <wp:wrapSquare wrapText="bothSides"/>
              <wp:docPr id="157" name="Text Box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AE3874" w:rsidRPr="00401B3F" w:rsidRDefault="00401B3F" w:rsidP="00AE3874">
                          <w:pPr>
                            <w:pStyle w:val="Heading2"/>
                            <w:jc w:val="right"/>
                            <w:rPr>
                              <w:rFonts w:cs="Times New Roman (Body CS)"/>
                              <w:b/>
                              <w:noProof/>
                              <w:color w:val="FFFFFF" w:themeColor="background1"/>
                              <w:sz w:val="16"/>
                              <w:szCs w:val="16"/>
                              <w:lang w:val="en-US"/>
                            </w:rPr>
                          </w:pPr>
                          <w:r>
                            <w:rPr>
                              <w:b/>
                              <w:color w:val="FFFFFF" w:themeColor="background1"/>
                              <w:sz w:val="22"/>
                              <w:szCs w:val="22"/>
                              <w:lang w:val="en-US"/>
                            </w:rPr>
                            <w:t>Teacher Aid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C3767EE" id="_x0000_t202" coordsize="21600,21600" o:spt="202" path="m,l,21600r21600,l21600,xe">
              <v:stroke joinstyle="miter"/>
              <v:path gradientshapeok="t" o:connecttype="rect"/>
            </v:shapetype>
            <v:shape id="Text Box 157" o:spid="_x0000_s1027" type="#_x0000_t202" style="position:absolute;left:0;text-align:left;margin-left:41.05pt;margin-top:-22pt;width:2in;height:2in;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" filled="f" stroked="f" strokeweight=".5pt">
              <v:textbox style="mso-fit-shape-to-text:t">
                <w:txbxContent>
                  <w:p w:rsidR="00AE3874" w:rsidRPr="00401B3F" w:rsidRDefault="00401B3F" w:rsidP="00AE3874">
                    <w:pPr>
                      <w:pStyle w:val="Heading2"/>
                      <w:jc w:val="right"/>
                      <w:rPr>
                        <w:rFonts w:cs="Times New Roman (Body CS)"/>
                        <w:b/>
                        <w:noProof/>
                        <w:color w:val="FFFFFF" w:themeColor="background1"/>
                        <w:sz w:val="16"/>
                        <w:szCs w:val="16"/>
                        <w:lang w:val="en-US"/>
                      </w:rPr>
                    </w:pPr>
                    <w:r>
                      <w:rPr>
                        <w:b/>
                        <w:color w:val="FFFFFF" w:themeColor="background1"/>
                        <w:sz w:val="22"/>
                        <w:szCs w:val="22"/>
                        <w:lang w:val="en-US"/>
                      </w:rPr>
                      <w:t>Teacher Aid</w:t>
                    </w:r>
                  </w:p>
                </w:txbxContent>
              </v:textbox>
              <w10:wrap type="square"/>
            </v:shape>
          </w:pict>
        </mc:Fallback>
      </mc:AlternateContent>
    </w:r>
    <w:r>
      <w:rPr>
        <w:rFonts w:cs="Times New Roman (Body CS)"/>
        <w:noProof/>
        <w:color w:val="04AED0" w:themeColor="text2"/>
        <w:sz w:val="20"/>
        <w:szCs w:val="20"/>
      </w:rPr>
      <w:drawing>
        <wp:anchor distT="0" distB="0" distL="114300" distR="114300" simplePos="0" relativeHeight="251754496" behindDoc="0" locked="0" layoutInCell="1" allowOverlap="1" wp14:anchorId="7F7203FF" wp14:editId="34DE16B7">
          <wp:simplePos x="0" y="0"/>
          <wp:positionH relativeFrom="column">
            <wp:posOffset>-688340</wp:posOffset>
          </wp:positionH>
          <wp:positionV relativeFrom="paragraph">
            <wp:posOffset>-219075</wp:posOffset>
          </wp:positionV>
          <wp:extent cx="593725" cy="274320"/>
          <wp:effectExtent l="0" t="0" r="0" b="0"/>
          <wp:wrapSquare wrapText="bothSides"/>
          <wp:docPr id="23" name="Picture 23"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593725" cy="2743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874" w:rsidRPr="00EE40BE" w:rsidRDefault="00AE3874" w:rsidP="00AE3874">
    <w:pPr>
      <w:pStyle w:val="Heading2"/>
      <w:jc w:val="right"/>
      <w:rPr>
        <w:color w:val="04AFD1"/>
      </w:rPr>
    </w:pPr>
    <w:r>
      <w:rPr>
        <w:rFonts w:cs="Times New Roman (Body CS)"/>
        <w:noProof/>
        <w:color w:val="04AED0" w:themeColor="text2"/>
        <w:sz w:val="20"/>
        <w:szCs w:val="20"/>
      </w:rPr>
      <mc:AlternateContent>
        <mc:Choice Requires="wpg">
          <w:drawing>
            <wp:anchor distT="0" distB="0" distL="114300" distR="114300" simplePos="0" relativeHeight="251745280" behindDoc="0" locked="0" layoutInCell="1" allowOverlap="1" wp14:anchorId="1115F620" wp14:editId="374673CA">
              <wp:simplePos x="0" y="0"/>
              <wp:positionH relativeFrom="column">
                <wp:posOffset>384175</wp:posOffset>
              </wp:positionH>
              <wp:positionV relativeFrom="paragraph">
                <wp:posOffset>-269322</wp:posOffset>
              </wp:positionV>
              <wp:extent cx="6621145" cy="438912"/>
              <wp:effectExtent l="0" t="0" r="0" b="5715"/>
              <wp:wrapNone/>
              <wp:docPr id="2" name="Group 2"/>
              <wp:cNvGraphicFramePr/>
              <a:graphic xmlns:a="http://schemas.openxmlformats.org/drawingml/2006/main">
                <a:graphicData uri="http://schemas.microsoft.com/office/word/2010/wordprocessingGroup">
                  <wpg:wgp>
                    <wpg:cNvGrpSpPr/>
                    <wpg:grpSpPr>
                      <a:xfrm>
                        <a:off x="0" y="0"/>
                        <a:ext cx="6621145" cy="438912"/>
                        <a:chOff x="0" y="-1"/>
                        <a:chExt cx="6621145" cy="438912"/>
                      </a:xfrm>
                    </wpg:grpSpPr>
                    <wps:wsp>
                      <wps:cNvPr id="4" name="Rectangle 4"/>
                      <wps:cNvSpPr/>
                      <wps:spPr>
                        <a:xfrm>
                          <a:off x="2348564" y="-1"/>
                          <a:ext cx="4272581" cy="4389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Arrow: Chevron 3"/>
                      <wps:cNvSpPr/>
                      <wps:spPr>
                        <a:xfrm>
                          <a:off x="0" y="-1"/>
                          <a:ext cx="2571750" cy="438912"/>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25AC419" id="Group 2" o:spid="_x0000_s1026" style="position:absolute;margin-left:30.25pt;margin-top:-21.2pt;width:521.35pt;height:34.55pt;z-index:251745280" coordorigin="" coordsize="66211,43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">
              <v:rect id="Rectangle 4" o:spid="_x0000_s1027" style="position:absolute;left:23485;width:42726;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 o:spid="_x0000_s1028" type="#_x0000_t55" style="position:absolute;width:25717;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" adj="19757" fillcolor="#1f4498 [3206]" stroked="f" strokeweight="1.75pt">
                <v:stroke endcap="round"/>
              </v:shape>
            </v:group>
          </w:pict>
        </mc:Fallback>
      </mc:AlternateContent>
    </w:r>
    <w:r>
      <w:rPr>
        <w:rFonts w:cs="Times New Roman (Body CS)"/>
        <w:noProof/>
        <w:color w:val="04AED0" w:themeColor="text2"/>
        <w:sz w:val="20"/>
        <w:szCs w:val="20"/>
      </w:rPr>
      <w:drawing>
        <wp:anchor distT="0" distB="0" distL="114300" distR="114300" simplePos="0" relativeHeight="251747328" behindDoc="0" locked="0" layoutInCell="1" allowOverlap="1" wp14:anchorId="33DA235A" wp14:editId="62DC6934">
          <wp:simplePos x="0" y="0"/>
          <wp:positionH relativeFrom="column">
            <wp:posOffset>-688340</wp:posOffset>
          </wp:positionH>
          <wp:positionV relativeFrom="paragraph">
            <wp:posOffset>-219075</wp:posOffset>
          </wp:positionV>
          <wp:extent cx="969645" cy="447675"/>
          <wp:effectExtent l="0" t="0" r="1905" b="9525"/>
          <wp:wrapSquare wrapText="bothSides"/>
          <wp:docPr id="25" name="Picture 25"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969645" cy="4476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6304" behindDoc="0" locked="0" layoutInCell="1" allowOverlap="1" wp14:anchorId="39B3080A" wp14:editId="24483EB4">
              <wp:simplePos x="0" y="0"/>
              <wp:positionH relativeFrom="column">
                <wp:posOffset>796290</wp:posOffset>
              </wp:positionH>
              <wp:positionV relativeFrom="paragraph">
                <wp:posOffset>-203200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AE3874" w:rsidRPr="00401B3F" w:rsidRDefault="00401B3F" w:rsidP="00AE3874">
                          <w:pPr>
                            <w:pStyle w:val="Heading2"/>
                            <w:jc w:val="right"/>
                            <w:rPr>
                              <w:rFonts w:cs="Times New Roman (Body CS)"/>
                              <w:b/>
                              <w:noProof/>
                              <w:color w:val="FFFFFF" w:themeColor="background1"/>
                              <w:sz w:val="20"/>
                              <w:szCs w:val="20"/>
                              <w:lang w:val="en-US"/>
                            </w:rPr>
                          </w:pPr>
                          <w:r>
                            <w:rPr>
                              <w:b/>
                              <w:color w:val="FFFFFF" w:themeColor="background1"/>
                              <w:lang w:val="en-US"/>
                            </w:rPr>
                            <w:t>Teacher Aid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9B3080A" id="_x0000_t202" coordsize="21600,21600" o:spt="202" path="m,l,21600r21600,l21600,xe">
              <v:stroke joinstyle="miter"/>
              <v:path gradientshapeok="t" o:connecttype="rect"/>
            </v:shapetype>
            <v:shape id="Text Box 1" o:spid="_x0000_s1032" type="#_x0000_t202" style="position:absolute;left:0;text-align:left;margin-left:62.7pt;margin-top:-16pt;width:2in;height:2in;z-index:251746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" filled="f" stroked="f" strokeweight=".5pt">
              <v:textbox style="mso-fit-shape-to-text:t">
                <w:txbxContent>
                  <w:p w:rsidR="00AE3874" w:rsidRPr="00401B3F" w:rsidRDefault="00401B3F" w:rsidP="00AE3874">
                    <w:pPr>
                      <w:pStyle w:val="Heading2"/>
                      <w:jc w:val="right"/>
                      <w:rPr>
                        <w:rFonts w:cs="Times New Roman (Body CS)"/>
                        <w:b/>
                        <w:noProof/>
                        <w:color w:val="FFFFFF" w:themeColor="background1"/>
                        <w:sz w:val="20"/>
                        <w:szCs w:val="20"/>
                        <w:lang w:val="en-US"/>
                      </w:rPr>
                    </w:pPr>
                    <w:r>
                      <w:rPr>
                        <w:b/>
                        <w:color w:val="FFFFFF" w:themeColor="background1"/>
                        <w:lang w:val="en-US"/>
                      </w:rPr>
                      <w:t>Teacher Aid</w:t>
                    </w:r>
                  </w:p>
                </w:txbxContent>
              </v:textbox>
              <w10:wrap type="square"/>
            </v:shape>
          </w:pict>
        </mc:Fallback>
      </mc:AlternateContent>
    </w:r>
    <w:r>
      <w:rPr>
        <w:noProof/>
      </w:rPr>
      <mc:AlternateContent>
        <mc:Choice Requires="wps">
          <w:drawing>
            <wp:anchor distT="0" distB="0" distL="114300" distR="114300" simplePos="0" relativeHeight="251748352" behindDoc="0" locked="0" layoutInCell="1" allowOverlap="1" wp14:anchorId="029A356B" wp14:editId="70FFFBEC">
              <wp:simplePos x="0" y="0"/>
              <wp:positionH relativeFrom="column">
                <wp:posOffset>5797550</wp:posOffset>
              </wp:positionH>
              <wp:positionV relativeFrom="paragraph">
                <wp:posOffset>-179705</wp:posOffset>
              </wp:positionV>
              <wp:extent cx="822325" cy="278765"/>
              <wp:effectExtent l="0" t="0" r="0" b="0"/>
              <wp:wrapNone/>
              <wp:docPr id="51"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029A356B" id="Rectangle 51" o:spid="_x0000_s1033" style="position:absolute;left:0;text-align:left;margin-left:456.5pt;margin-top:-14.15pt;width:64.75pt;height:21.9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5nLoQIAAJk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" filled="f" stroked="f" strokeweight="1.25pt">
              <v:stroke endcap="round"/>
              <o:lock v:ext="edit" aspectratio="t"/>
              <v:textbox>
                <w:txbxContent>
                  <w:p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v:textbox>
            </v:rect>
          </w:pict>
        </mc:Fallback>
      </mc:AlternateContent>
    </w:r>
  </w:p>
  <w:p w:rsidR="00AE3874" w:rsidRDefault="00AE3874" w:rsidP="00AE3874">
    <w:pPr>
      <w:pStyle w:val="Header"/>
    </w:pPr>
  </w:p>
  <w:p w:rsidR="00096918" w:rsidRPr="00AE3874" w:rsidRDefault="00096918" w:rsidP="00AE3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97BA2"/>
    <w:multiLevelType w:val="hybridMultilevel"/>
    <w:tmpl w:val="5C8030C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96D8B"/>
    <w:multiLevelType w:val="hybridMultilevel"/>
    <w:tmpl w:val="3A261EAE"/>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D77D4"/>
    <w:multiLevelType w:val="hybridMultilevel"/>
    <w:tmpl w:val="8B2A2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8091A"/>
    <w:multiLevelType w:val="hybridMultilevel"/>
    <w:tmpl w:val="75524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924081"/>
    <w:multiLevelType w:val="hybridMultilevel"/>
    <w:tmpl w:val="C04840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264EF3"/>
    <w:multiLevelType w:val="hybridMultilevel"/>
    <w:tmpl w:val="F654A72A"/>
    <w:lvl w:ilvl="0" w:tplc="1D12B48C">
      <w:start w:val="3"/>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3A42C0"/>
    <w:multiLevelType w:val="hybridMultilevel"/>
    <w:tmpl w:val="1C2E5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6E6564"/>
    <w:multiLevelType w:val="hybridMultilevel"/>
    <w:tmpl w:val="BD1A1C0A"/>
    <w:lvl w:ilvl="0" w:tplc="677EB16A">
      <w:start w:val="3"/>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6363BA"/>
    <w:multiLevelType w:val="hybridMultilevel"/>
    <w:tmpl w:val="391A1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B95139"/>
    <w:multiLevelType w:val="hybridMultilevel"/>
    <w:tmpl w:val="9816F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12494D"/>
    <w:multiLevelType w:val="hybridMultilevel"/>
    <w:tmpl w:val="AC7CAD3E"/>
    <w:lvl w:ilvl="0" w:tplc="93E6742C">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752747"/>
    <w:multiLevelType w:val="hybridMultilevel"/>
    <w:tmpl w:val="35F437F0"/>
    <w:lvl w:ilvl="0" w:tplc="5060CA16">
      <w:start w:val="3"/>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351376"/>
    <w:multiLevelType w:val="hybridMultilevel"/>
    <w:tmpl w:val="BE3E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82B22"/>
    <w:multiLevelType w:val="hybridMultilevel"/>
    <w:tmpl w:val="DF183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E80099"/>
    <w:multiLevelType w:val="hybridMultilevel"/>
    <w:tmpl w:val="2E002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2F2B20"/>
    <w:multiLevelType w:val="hybridMultilevel"/>
    <w:tmpl w:val="3D847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233B0F"/>
    <w:multiLevelType w:val="hybridMultilevel"/>
    <w:tmpl w:val="FB64B5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CA54D0"/>
    <w:multiLevelType w:val="hybridMultilevel"/>
    <w:tmpl w:val="09FE9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0F2A5A"/>
    <w:multiLevelType w:val="hybridMultilevel"/>
    <w:tmpl w:val="A9106342"/>
    <w:lvl w:ilvl="0" w:tplc="246EDB1E">
      <w:start w:val="3"/>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6859FE"/>
    <w:multiLevelType w:val="hybridMultilevel"/>
    <w:tmpl w:val="B6D6DCC4"/>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C703C2"/>
    <w:multiLevelType w:val="hybridMultilevel"/>
    <w:tmpl w:val="CC706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A12D40"/>
    <w:multiLevelType w:val="hybridMultilevel"/>
    <w:tmpl w:val="5E2648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2C0D2A"/>
    <w:multiLevelType w:val="hybridMultilevel"/>
    <w:tmpl w:val="4A389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003071"/>
    <w:multiLevelType w:val="hybridMultilevel"/>
    <w:tmpl w:val="72F6B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3A0023"/>
    <w:multiLevelType w:val="hybridMultilevel"/>
    <w:tmpl w:val="B7945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345624"/>
    <w:multiLevelType w:val="hybridMultilevel"/>
    <w:tmpl w:val="DAEE7BAC"/>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930D25"/>
    <w:multiLevelType w:val="hybridMultilevel"/>
    <w:tmpl w:val="494071D6"/>
    <w:lvl w:ilvl="0" w:tplc="6EF62CD4">
      <w:start w:val="3"/>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804835"/>
    <w:multiLevelType w:val="hybridMultilevel"/>
    <w:tmpl w:val="B9D26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522B02"/>
    <w:multiLevelType w:val="hybridMultilevel"/>
    <w:tmpl w:val="53020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E81D39"/>
    <w:multiLevelType w:val="hybridMultilevel"/>
    <w:tmpl w:val="467438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AE86387"/>
    <w:multiLevelType w:val="hybridMultilevel"/>
    <w:tmpl w:val="296C8FE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3A3C93"/>
    <w:multiLevelType w:val="hybridMultilevel"/>
    <w:tmpl w:val="1B363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7E7099"/>
    <w:multiLevelType w:val="hybridMultilevel"/>
    <w:tmpl w:val="84A08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685E8F"/>
    <w:multiLevelType w:val="hybridMultilevel"/>
    <w:tmpl w:val="DD42C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DE0EA9"/>
    <w:multiLevelType w:val="hybridMultilevel"/>
    <w:tmpl w:val="8EC20A0C"/>
    <w:lvl w:ilvl="0" w:tplc="B7EEB0DC">
      <w:start w:val="1"/>
      <w:numFmt w:val="decimal"/>
      <w:lvlText w:val="%1."/>
      <w:lvlJc w:val="left"/>
      <w:pPr>
        <w:ind w:left="1080" w:hanging="360"/>
      </w:pPr>
      <w:rPr>
        <w:rFonts w:hint="default"/>
        <w:b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2"/>
  </w:num>
  <w:num w:numId="3">
    <w:abstractNumId w:val="1"/>
  </w:num>
  <w:num w:numId="4">
    <w:abstractNumId w:val="31"/>
  </w:num>
  <w:num w:numId="5">
    <w:abstractNumId w:val="0"/>
  </w:num>
  <w:num w:numId="6">
    <w:abstractNumId w:val="9"/>
  </w:num>
  <w:num w:numId="7">
    <w:abstractNumId w:val="24"/>
  </w:num>
  <w:num w:numId="8">
    <w:abstractNumId w:val="33"/>
  </w:num>
  <w:num w:numId="9">
    <w:abstractNumId w:val="15"/>
  </w:num>
  <w:num w:numId="10">
    <w:abstractNumId w:val="18"/>
  </w:num>
  <w:num w:numId="11">
    <w:abstractNumId w:val="20"/>
  </w:num>
  <w:num w:numId="12">
    <w:abstractNumId w:val="35"/>
  </w:num>
  <w:num w:numId="13">
    <w:abstractNumId w:val="26"/>
  </w:num>
  <w:num w:numId="14">
    <w:abstractNumId w:val="11"/>
  </w:num>
  <w:num w:numId="15">
    <w:abstractNumId w:val="23"/>
  </w:num>
  <w:num w:numId="16">
    <w:abstractNumId w:val="13"/>
  </w:num>
  <w:num w:numId="17">
    <w:abstractNumId w:val="34"/>
  </w:num>
  <w:num w:numId="18">
    <w:abstractNumId w:val="3"/>
  </w:num>
  <w:num w:numId="19">
    <w:abstractNumId w:val="22"/>
  </w:num>
  <w:num w:numId="20">
    <w:abstractNumId w:val="17"/>
  </w:num>
  <w:num w:numId="21">
    <w:abstractNumId w:val="14"/>
  </w:num>
  <w:num w:numId="22">
    <w:abstractNumId w:val="28"/>
  </w:num>
  <w:num w:numId="23">
    <w:abstractNumId w:val="5"/>
  </w:num>
  <w:num w:numId="24">
    <w:abstractNumId w:val="30"/>
  </w:num>
  <w:num w:numId="25">
    <w:abstractNumId w:val="2"/>
  </w:num>
  <w:num w:numId="26">
    <w:abstractNumId w:val="10"/>
  </w:num>
  <w:num w:numId="27">
    <w:abstractNumId w:val="16"/>
  </w:num>
  <w:num w:numId="28">
    <w:abstractNumId w:val="12"/>
  </w:num>
  <w:num w:numId="29">
    <w:abstractNumId w:val="21"/>
  </w:num>
  <w:num w:numId="30">
    <w:abstractNumId w:val="19"/>
  </w:num>
  <w:num w:numId="31">
    <w:abstractNumId w:val="7"/>
  </w:num>
  <w:num w:numId="32">
    <w:abstractNumId w:val="8"/>
  </w:num>
  <w:num w:numId="33">
    <w:abstractNumId w:val="25"/>
  </w:num>
  <w:num w:numId="34">
    <w:abstractNumId w:val="27"/>
  </w:num>
  <w:num w:numId="35">
    <w:abstractNumId w:val="29"/>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7B5"/>
    <w:rsid w:val="0001701B"/>
    <w:rsid w:val="00017497"/>
    <w:rsid w:val="00024BF6"/>
    <w:rsid w:val="000325EE"/>
    <w:rsid w:val="000326CF"/>
    <w:rsid w:val="00033CB6"/>
    <w:rsid w:val="000351AE"/>
    <w:rsid w:val="00036D3A"/>
    <w:rsid w:val="00041267"/>
    <w:rsid w:val="000474D8"/>
    <w:rsid w:val="00050674"/>
    <w:rsid w:val="000538E4"/>
    <w:rsid w:val="00053D87"/>
    <w:rsid w:val="00083568"/>
    <w:rsid w:val="00083965"/>
    <w:rsid w:val="000859F1"/>
    <w:rsid w:val="00091E0F"/>
    <w:rsid w:val="00092EB0"/>
    <w:rsid w:val="00096918"/>
    <w:rsid w:val="00097E4D"/>
    <w:rsid w:val="000A0F98"/>
    <w:rsid w:val="000A42D7"/>
    <w:rsid w:val="000B09FC"/>
    <w:rsid w:val="000B352E"/>
    <w:rsid w:val="000B4B89"/>
    <w:rsid w:val="000D5D5A"/>
    <w:rsid w:val="000E307E"/>
    <w:rsid w:val="000E3538"/>
    <w:rsid w:val="000E6E43"/>
    <w:rsid w:val="000F1185"/>
    <w:rsid w:val="000F2774"/>
    <w:rsid w:val="0011417C"/>
    <w:rsid w:val="00134B3B"/>
    <w:rsid w:val="001439D2"/>
    <w:rsid w:val="001475F1"/>
    <w:rsid w:val="00182B82"/>
    <w:rsid w:val="001838DF"/>
    <w:rsid w:val="00193652"/>
    <w:rsid w:val="001979DE"/>
    <w:rsid w:val="001A44EC"/>
    <w:rsid w:val="001B0522"/>
    <w:rsid w:val="001B7313"/>
    <w:rsid w:val="001C6340"/>
    <w:rsid w:val="001D5982"/>
    <w:rsid w:val="001D6585"/>
    <w:rsid w:val="001E2913"/>
    <w:rsid w:val="00201262"/>
    <w:rsid w:val="00211E6D"/>
    <w:rsid w:val="002159A0"/>
    <w:rsid w:val="002228BD"/>
    <w:rsid w:val="00225709"/>
    <w:rsid w:val="00233145"/>
    <w:rsid w:val="002332BD"/>
    <w:rsid w:val="002451E4"/>
    <w:rsid w:val="00250CAB"/>
    <w:rsid w:val="00272F91"/>
    <w:rsid w:val="00285748"/>
    <w:rsid w:val="0029095F"/>
    <w:rsid w:val="002919CA"/>
    <w:rsid w:val="002A377F"/>
    <w:rsid w:val="002D7666"/>
    <w:rsid w:val="002E4276"/>
    <w:rsid w:val="002F4687"/>
    <w:rsid w:val="00303FBA"/>
    <w:rsid w:val="0030722B"/>
    <w:rsid w:val="003170F6"/>
    <w:rsid w:val="00332354"/>
    <w:rsid w:val="00332EC8"/>
    <w:rsid w:val="00334A9B"/>
    <w:rsid w:val="0034360A"/>
    <w:rsid w:val="00352086"/>
    <w:rsid w:val="00355436"/>
    <w:rsid w:val="00360282"/>
    <w:rsid w:val="003665DF"/>
    <w:rsid w:val="00367DC1"/>
    <w:rsid w:val="00370C24"/>
    <w:rsid w:val="0037239D"/>
    <w:rsid w:val="00376E12"/>
    <w:rsid w:val="003963A6"/>
    <w:rsid w:val="00396746"/>
    <w:rsid w:val="003C34D6"/>
    <w:rsid w:val="003C3739"/>
    <w:rsid w:val="003D6331"/>
    <w:rsid w:val="003D751A"/>
    <w:rsid w:val="003E00C4"/>
    <w:rsid w:val="003E273D"/>
    <w:rsid w:val="0040070E"/>
    <w:rsid w:val="00401B3F"/>
    <w:rsid w:val="004113D1"/>
    <w:rsid w:val="0041287A"/>
    <w:rsid w:val="004230E0"/>
    <w:rsid w:val="00424C06"/>
    <w:rsid w:val="0043663F"/>
    <w:rsid w:val="00455BC3"/>
    <w:rsid w:val="00471A32"/>
    <w:rsid w:val="004743F8"/>
    <w:rsid w:val="00484F6D"/>
    <w:rsid w:val="00485B9D"/>
    <w:rsid w:val="004A7429"/>
    <w:rsid w:val="004B2C78"/>
    <w:rsid w:val="004C0CEB"/>
    <w:rsid w:val="004D18E0"/>
    <w:rsid w:val="004E7686"/>
    <w:rsid w:val="004F0E2E"/>
    <w:rsid w:val="004F6339"/>
    <w:rsid w:val="0050063C"/>
    <w:rsid w:val="00515ACE"/>
    <w:rsid w:val="00522F01"/>
    <w:rsid w:val="0053313C"/>
    <w:rsid w:val="005565B3"/>
    <w:rsid w:val="00560967"/>
    <w:rsid w:val="00590278"/>
    <w:rsid w:val="005937F2"/>
    <w:rsid w:val="005A1D6E"/>
    <w:rsid w:val="005A57B3"/>
    <w:rsid w:val="005B0CFA"/>
    <w:rsid w:val="005D22CF"/>
    <w:rsid w:val="005D6D38"/>
    <w:rsid w:val="005E2598"/>
    <w:rsid w:val="005E30E8"/>
    <w:rsid w:val="005E56C1"/>
    <w:rsid w:val="005F2625"/>
    <w:rsid w:val="00613CDE"/>
    <w:rsid w:val="00614A20"/>
    <w:rsid w:val="006173CA"/>
    <w:rsid w:val="00627B9D"/>
    <w:rsid w:val="006433D4"/>
    <w:rsid w:val="00644CA3"/>
    <w:rsid w:val="00647424"/>
    <w:rsid w:val="00651E21"/>
    <w:rsid w:val="006623C5"/>
    <w:rsid w:val="00670242"/>
    <w:rsid w:val="00674A23"/>
    <w:rsid w:val="00677D2D"/>
    <w:rsid w:val="0068167B"/>
    <w:rsid w:val="00682E8F"/>
    <w:rsid w:val="00687806"/>
    <w:rsid w:val="00692E02"/>
    <w:rsid w:val="00695DCA"/>
    <w:rsid w:val="00696B80"/>
    <w:rsid w:val="006A2E89"/>
    <w:rsid w:val="006B294F"/>
    <w:rsid w:val="006B38C8"/>
    <w:rsid w:val="006B4E23"/>
    <w:rsid w:val="006D205D"/>
    <w:rsid w:val="006D399F"/>
    <w:rsid w:val="006E14D3"/>
    <w:rsid w:val="006F2356"/>
    <w:rsid w:val="0070504A"/>
    <w:rsid w:val="00734DC7"/>
    <w:rsid w:val="00736361"/>
    <w:rsid w:val="007506D3"/>
    <w:rsid w:val="007779B8"/>
    <w:rsid w:val="00783B81"/>
    <w:rsid w:val="007B03CD"/>
    <w:rsid w:val="007B08C3"/>
    <w:rsid w:val="007B5306"/>
    <w:rsid w:val="007B7A8E"/>
    <w:rsid w:val="007C1E75"/>
    <w:rsid w:val="007C2AA1"/>
    <w:rsid w:val="007D4161"/>
    <w:rsid w:val="007D6C7D"/>
    <w:rsid w:val="007D758F"/>
    <w:rsid w:val="007E4E19"/>
    <w:rsid w:val="007E573B"/>
    <w:rsid w:val="007E7CAD"/>
    <w:rsid w:val="007F25CF"/>
    <w:rsid w:val="007F5F5D"/>
    <w:rsid w:val="008002D7"/>
    <w:rsid w:val="0080327D"/>
    <w:rsid w:val="008108EA"/>
    <w:rsid w:val="00815F46"/>
    <w:rsid w:val="00822449"/>
    <w:rsid w:val="00826529"/>
    <w:rsid w:val="008408AF"/>
    <w:rsid w:val="008465E6"/>
    <w:rsid w:val="00855B33"/>
    <w:rsid w:val="00855E92"/>
    <w:rsid w:val="00866D48"/>
    <w:rsid w:val="00872FE4"/>
    <w:rsid w:val="00874182"/>
    <w:rsid w:val="0087624E"/>
    <w:rsid w:val="00890AE6"/>
    <w:rsid w:val="008A503F"/>
    <w:rsid w:val="008B58CF"/>
    <w:rsid w:val="008C118D"/>
    <w:rsid w:val="008D2A0F"/>
    <w:rsid w:val="008D35B9"/>
    <w:rsid w:val="008D6466"/>
    <w:rsid w:val="00903385"/>
    <w:rsid w:val="009072FC"/>
    <w:rsid w:val="00917A15"/>
    <w:rsid w:val="00921348"/>
    <w:rsid w:val="009425A7"/>
    <w:rsid w:val="00943CD8"/>
    <w:rsid w:val="00954458"/>
    <w:rsid w:val="00955392"/>
    <w:rsid w:val="0098004E"/>
    <w:rsid w:val="00980D80"/>
    <w:rsid w:val="00991E3C"/>
    <w:rsid w:val="00994163"/>
    <w:rsid w:val="009A17A0"/>
    <w:rsid w:val="009B4C05"/>
    <w:rsid w:val="009D10D0"/>
    <w:rsid w:val="009D5610"/>
    <w:rsid w:val="009E6BD6"/>
    <w:rsid w:val="009F729A"/>
    <w:rsid w:val="009F7B54"/>
    <w:rsid w:val="00A23AA7"/>
    <w:rsid w:val="00A3176C"/>
    <w:rsid w:val="00A329C4"/>
    <w:rsid w:val="00A4578B"/>
    <w:rsid w:val="00A462C5"/>
    <w:rsid w:val="00A57B31"/>
    <w:rsid w:val="00A60B4D"/>
    <w:rsid w:val="00A73A83"/>
    <w:rsid w:val="00A802EC"/>
    <w:rsid w:val="00A84724"/>
    <w:rsid w:val="00AA2DDD"/>
    <w:rsid w:val="00AA4CAD"/>
    <w:rsid w:val="00AB1EEB"/>
    <w:rsid w:val="00AC13A7"/>
    <w:rsid w:val="00AC1644"/>
    <w:rsid w:val="00AE3093"/>
    <w:rsid w:val="00AE3874"/>
    <w:rsid w:val="00AF4373"/>
    <w:rsid w:val="00B0457F"/>
    <w:rsid w:val="00B04973"/>
    <w:rsid w:val="00B144B3"/>
    <w:rsid w:val="00B232BB"/>
    <w:rsid w:val="00B23CAA"/>
    <w:rsid w:val="00B27D86"/>
    <w:rsid w:val="00B36998"/>
    <w:rsid w:val="00B53103"/>
    <w:rsid w:val="00B611F8"/>
    <w:rsid w:val="00B64293"/>
    <w:rsid w:val="00B678E4"/>
    <w:rsid w:val="00B73B70"/>
    <w:rsid w:val="00B8463A"/>
    <w:rsid w:val="00B8660C"/>
    <w:rsid w:val="00B921C8"/>
    <w:rsid w:val="00BA77BE"/>
    <w:rsid w:val="00BC45DB"/>
    <w:rsid w:val="00BD52C7"/>
    <w:rsid w:val="00BD58E4"/>
    <w:rsid w:val="00BF1690"/>
    <w:rsid w:val="00C10D86"/>
    <w:rsid w:val="00C12688"/>
    <w:rsid w:val="00C166FB"/>
    <w:rsid w:val="00C21DE6"/>
    <w:rsid w:val="00C231D6"/>
    <w:rsid w:val="00C2353B"/>
    <w:rsid w:val="00C24247"/>
    <w:rsid w:val="00C3377F"/>
    <w:rsid w:val="00C364BA"/>
    <w:rsid w:val="00C43044"/>
    <w:rsid w:val="00C437A3"/>
    <w:rsid w:val="00C46AA3"/>
    <w:rsid w:val="00C479EA"/>
    <w:rsid w:val="00C525D6"/>
    <w:rsid w:val="00C76E04"/>
    <w:rsid w:val="00CA2D6E"/>
    <w:rsid w:val="00CB6BB4"/>
    <w:rsid w:val="00CC3A6B"/>
    <w:rsid w:val="00CC6244"/>
    <w:rsid w:val="00CD3E65"/>
    <w:rsid w:val="00CF0AF7"/>
    <w:rsid w:val="00D047A8"/>
    <w:rsid w:val="00D05C14"/>
    <w:rsid w:val="00D41D14"/>
    <w:rsid w:val="00D42CEE"/>
    <w:rsid w:val="00D5206D"/>
    <w:rsid w:val="00D520C6"/>
    <w:rsid w:val="00D60D4D"/>
    <w:rsid w:val="00D6437D"/>
    <w:rsid w:val="00D708EB"/>
    <w:rsid w:val="00D724DF"/>
    <w:rsid w:val="00DA6804"/>
    <w:rsid w:val="00DB329D"/>
    <w:rsid w:val="00DC02DD"/>
    <w:rsid w:val="00DD2ED9"/>
    <w:rsid w:val="00DE5C77"/>
    <w:rsid w:val="00DF3929"/>
    <w:rsid w:val="00DF4D8D"/>
    <w:rsid w:val="00DF59E5"/>
    <w:rsid w:val="00E246E2"/>
    <w:rsid w:val="00E2756D"/>
    <w:rsid w:val="00E31A5A"/>
    <w:rsid w:val="00E31D6C"/>
    <w:rsid w:val="00E31F29"/>
    <w:rsid w:val="00E63902"/>
    <w:rsid w:val="00E64A23"/>
    <w:rsid w:val="00E7165C"/>
    <w:rsid w:val="00E72E17"/>
    <w:rsid w:val="00E83507"/>
    <w:rsid w:val="00E84E6E"/>
    <w:rsid w:val="00E943FD"/>
    <w:rsid w:val="00EB07B5"/>
    <w:rsid w:val="00EB322E"/>
    <w:rsid w:val="00EC04C8"/>
    <w:rsid w:val="00EC6F93"/>
    <w:rsid w:val="00ED2A57"/>
    <w:rsid w:val="00EE258F"/>
    <w:rsid w:val="00EE40BE"/>
    <w:rsid w:val="00EE7BBE"/>
    <w:rsid w:val="00F01AF8"/>
    <w:rsid w:val="00F058CD"/>
    <w:rsid w:val="00F245B6"/>
    <w:rsid w:val="00F42E95"/>
    <w:rsid w:val="00F47329"/>
    <w:rsid w:val="00F506DE"/>
    <w:rsid w:val="00F574BA"/>
    <w:rsid w:val="00F61BB4"/>
    <w:rsid w:val="00F630EC"/>
    <w:rsid w:val="00F80C92"/>
    <w:rsid w:val="00F90F04"/>
    <w:rsid w:val="00FB233A"/>
    <w:rsid w:val="00FB3DA8"/>
    <w:rsid w:val="00FF32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3009A2"/>
  <w15:chartTrackingRefBased/>
  <w15:docId w15:val="{8A350E34-DC9D-6849-80F0-93E9E3B87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EEB"/>
    <w:rPr>
      <w:rFonts w:ascii="Arial" w:hAnsi="Arial"/>
    </w:rPr>
  </w:style>
  <w:style w:type="paragraph" w:styleId="Heading1">
    <w:name w:val="heading 1"/>
    <w:basedOn w:val="Normal"/>
    <w:next w:val="Normal"/>
    <w:link w:val="Heading1Char"/>
    <w:uiPriority w:val="9"/>
    <w:qFormat/>
    <w:rsid w:val="00644CA3"/>
    <w:pPr>
      <w:keepNext/>
      <w:keepLines/>
      <w:spacing w:before="240"/>
      <w:outlineLvl w:val="0"/>
    </w:pPr>
    <w:rPr>
      <w:rFonts w:eastAsiaTheme="majorEastAsia" w:cstheme="majorBidi"/>
      <w:color w:val="04AED0" w:themeColor="text2"/>
      <w:sz w:val="32"/>
      <w:szCs w:val="32"/>
    </w:rPr>
  </w:style>
  <w:style w:type="paragraph" w:styleId="Heading2">
    <w:name w:val="heading 2"/>
    <w:basedOn w:val="Normal"/>
    <w:next w:val="Normal"/>
    <w:link w:val="Heading2Char"/>
    <w:uiPriority w:val="9"/>
    <w:unhideWhenUsed/>
    <w:qFormat/>
    <w:rsid w:val="00036D3A"/>
    <w:pPr>
      <w:keepNext/>
      <w:keepLines/>
      <w:spacing w:before="40"/>
      <w:outlineLvl w:val="1"/>
    </w:pPr>
    <w:rPr>
      <w:rFonts w:eastAsiaTheme="majorEastAsia" w:cs="Times New Roman (Headings CS)"/>
      <w:smallCaps/>
      <w:color w:val="204295" w:themeColor="background2"/>
      <w:sz w:val="26"/>
      <w:szCs w:val="26"/>
    </w:rPr>
  </w:style>
  <w:style w:type="paragraph" w:styleId="Heading3">
    <w:name w:val="heading 3"/>
    <w:basedOn w:val="Normal"/>
    <w:next w:val="Normal"/>
    <w:link w:val="Heading3Char"/>
    <w:uiPriority w:val="9"/>
    <w:unhideWhenUsed/>
    <w:qFormat/>
    <w:rsid w:val="0034360A"/>
    <w:pPr>
      <w:keepNext/>
      <w:keepLines/>
      <w:spacing w:before="40"/>
      <w:outlineLvl w:val="2"/>
    </w:pPr>
    <w:rPr>
      <w:rFonts w:eastAsiaTheme="majorEastAsia" w:cstheme="majorBidi"/>
      <w:color w:val="9866AA" w:themeColor="accent1"/>
    </w:rPr>
  </w:style>
  <w:style w:type="paragraph" w:styleId="Heading4">
    <w:name w:val="heading 4"/>
    <w:basedOn w:val="Normal"/>
    <w:next w:val="Normal"/>
    <w:link w:val="Heading4Char"/>
    <w:uiPriority w:val="9"/>
    <w:unhideWhenUsed/>
    <w:qFormat/>
    <w:rsid w:val="00E63902"/>
    <w:pPr>
      <w:keepNext/>
      <w:keepLines/>
      <w:spacing w:before="40"/>
      <w:outlineLvl w:val="3"/>
    </w:pPr>
    <w:rPr>
      <w:rFonts w:asciiTheme="majorHAnsi" w:eastAsiaTheme="majorEastAsia" w:hAnsiTheme="majorHAnsi" w:cstheme="majorBidi"/>
      <w:i/>
      <w:iCs/>
      <w:color w:val="73488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A3"/>
    <w:rPr>
      <w:rFonts w:ascii="Arial" w:eastAsiaTheme="majorEastAsia" w:hAnsi="Arial" w:cstheme="majorBidi"/>
      <w:color w:val="04AED0" w:themeColor="text2"/>
      <w:sz w:val="32"/>
      <w:szCs w:val="32"/>
    </w:rPr>
  </w:style>
  <w:style w:type="character" w:customStyle="1" w:styleId="Heading2Char">
    <w:name w:val="Heading 2 Char"/>
    <w:basedOn w:val="DefaultParagraphFont"/>
    <w:link w:val="Heading2"/>
    <w:uiPriority w:val="9"/>
    <w:rsid w:val="00036D3A"/>
    <w:rPr>
      <w:rFonts w:ascii="Arial" w:eastAsiaTheme="majorEastAsia" w:hAnsi="Arial" w:cs="Times New Roman (Headings CS)"/>
      <w:smallCaps/>
      <w:color w:val="204295" w:themeColor="background2"/>
      <w:sz w:val="26"/>
      <w:szCs w:val="26"/>
    </w:rPr>
  </w:style>
  <w:style w:type="paragraph" w:styleId="Title">
    <w:name w:val="Title"/>
    <w:basedOn w:val="Normal"/>
    <w:next w:val="Normal"/>
    <w:link w:val="TitleChar"/>
    <w:uiPriority w:val="10"/>
    <w:qFormat/>
    <w:rsid w:val="005E2598"/>
    <w:pPr>
      <w:contextualSpacing/>
    </w:pPr>
    <w:rPr>
      <w:rFonts w:eastAsiaTheme="majorEastAsia" w:cs="Times New Roman (Headings CS)"/>
      <w:smallCaps/>
      <w:color w:val="04AED0" w:themeColor="text2"/>
      <w:spacing w:val="-10"/>
      <w:kern w:val="28"/>
      <w:sz w:val="64"/>
      <w:szCs w:val="56"/>
    </w:rPr>
  </w:style>
  <w:style w:type="character" w:customStyle="1" w:styleId="TitleChar">
    <w:name w:val="Title Char"/>
    <w:basedOn w:val="DefaultParagraphFont"/>
    <w:link w:val="Title"/>
    <w:uiPriority w:val="10"/>
    <w:rsid w:val="005E2598"/>
    <w:rPr>
      <w:rFonts w:ascii="Arial" w:eastAsiaTheme="majorEastAsia" w:hAnsi="Arial" w:cs="Times New Roman (Headings CS)"/>
      <w:smallCaps/>
      <w:color w:val="04AED0" w:themeColor="text2"/>
      <w:spacing w:val="-10"/>
      <w:kern w:val="28"/>
      <w:sz w:val="64"/>
      <w:szCs w:val="56"/>
    </w:rPr>
  </w:style>
  <w:style w:type="character" w:customStyle="1" w:styleId="Heading3Char">
    <w:name w:val="Heading 3 Char"/>
    <w:basedOn w:val="DefaultParagraphFont"/>
    <w:link w:val="Heading3"/>
    <w:uiPriority w:val="9"/>
    <w:rsid w:val="0034360A"/>
    <w:rPr>
      <w:rFonts w:ascii="Arial" w:eastAsiaTheme="majorEastAsia" w:hAnsi="Arial" w:cstheme="majorBidi"/>
      <w:color w:val="9866AA" w:themeColor="accent1"/>
    </w:rPr>
  </w:style>
  <w:style w:type="paragraph" w:styleId="Header">
    <w:name w:val="header"/>
    <w:basedOn w:val="Normal"/>
    <w:link w:val="HeaderChar"/>
    <w:uiPriority w:val="99"/>
    <w:unhideWhenUsed/>
    <w:rsid w:val="006D205D"/>
    <w:pPr>
      <w:tabs>
        <w:tab w:val="center" w:pos="4680"/>
        <w:tab w:val="right" w:pos="9360"/>
      </w:tabs>
    </w:pPr>
  </w:style>
  <w:style w:type="character" w:customStyle="1" w:styleId="HeaderChar">
    <w:name w:val="Header Char"/>
    <w:basedOn w:val="DefaultParagraphFont"/>
    <w:link w:val="Header"/>
    <w:uiPriority w:val="99"/>
    <w:rsid w:val="006D205D"/>
    <w:rPr>
      <w:rFonts w:ascii="Raleway" w:hAnsi="Raleway"/>
    </w:rPr>
  </w:style>
  <w:style w:type="paragraph" w:styleId="Footer">
    <w:name w:val="footer"/>
    <w:basedOn w:val="Normal"/>
    <w:link w:val="FooterChar"/>
    <w:uiPriority w:val="99"/>
    <w:unhideWhenUsed/>
    <w:rsid w:val="006D205D"/>
    <w:pPr>
      <w:tabs>
        <w:tab w:val="center" w:pos="4680"/>
        <w:tab w:val="right" w:pos="9360"/>
      </w:tabs>
    </w:pPr>
  </w:style>
  <w:style w:type="character" w:customStyle="1" w:styleId="FooterChar">
    <w:name w:val="Footer Char"/>
    <w:basedOn w:val="DefaultParagraphFont"/>
    <w:link w:val="Footer"/>
    <w:uiPriority w:val="99"/>
    <w:rsid w:val="006D205D"/>
    <w:rPr>
      <w:rFonts w:ascii="Raleway" w:hAnsi="Raleway"/>
    </w:rPr>
  </w:style>
  <w:style w:type="paragraph" w:styleId="NoSpacing">
    <w:name w:val="No Spacing"/>
    <w:uiPriority w:val="1"/>
    <w:qFormat/>
    <w:rsid w:val="006D205D"/>
    <w:rPr>
      <w:rFonts w:eastAsiaTheme="minorEastAsia"/>
      <w:sz w:val="22"/>
      <w:szCs w:val="22"/>
      <w:lang w:val="en-US" w:eastAsia="zh-CN"/>
    </w:rPr>
  </w:style>
  <w:style w:type="table" w:styleId="TableGrid">
    <w:name w:val="Table Grid"/>
    <w:basedOn w:val="TableNormal"/>
    <w:uiPriority w:val="39"/>
    <w:rsid w:val="006D2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2D7"/>
    <w:pPr>
      <w:ind w:left="720"/>
      <w:contextualSpacing/>
    </w:pPr>
  </w:style>
  <w:style w:type="character" w:customStyle="1" w:styleId="Heading4Char">
    <w:name w:val="Heading 4 Char"/>
    <w:basedOn w:val="DefaultParagraphFont"/>
    <w:link w:val="Heading4"/>
    <w:uiPriority w:val="9"/>
    <w:rsid w:val="00E63902"/>
    <w:rPr>
      <w:rFonts w:asciiTheme="majorHAnsi" w:eastAsiaTheme="majorEastAsia" w:hAnsiTheme="majorHAnsi" w:cstheme="majorBidi"/>
      <w:i/>
      <w:iCs/>
      <w:color w:val="734882" w:themeColor="accent1" w:themeShade="BF"/>
      <w:sz w:val="22"/>
    </w:rPr>
  </w:style>
  <w:style w:type="paragraph" w:styleId="Subtitle">
    <w:name w:val="Subtitle"/>
    <w:basedOn w:val="Normal"/>
    <w:next w:val="Normal"/>
    <w:link w:val="SubtitleChar"/>
    <w:uiPriority w:val="11"/>
    <w:qFormat/>
    <w:rsid w:val="00E63902"/>
    <w:pPr>
      <w:numPr>
        <w:ilvl w:val="1"/>
      </w:numPr>
      <w:spacing w:after="160"/>
    </w:pPr>
    <w:rPr>
      <w:rFonts w:asciiTheme="minorHAnsi" w:eastAsiaTheme="minorEastAsia" w:hAnsiTheme="minorHAnsi"/>
      <w:color w:val="9866AA" w:themeColor="accent1"/>
      <w:spacing w:val="15"/>
      <w:szCs w:val="22"/>
    </w:rPr>
  </w:style>
  <w:style w:type="character" w:customStyle="1" w:styleId="SubtitleChar">
    <w:name w:val="Subtitle Char"/>
    <w:basedOn w:val="DefaultParagraphFont"/>
    <w:link w:val="Subtitle"/>
    <w:uiPriority w:val="11"/>
    <w:rsid w:val="00E63902"/>
    <w:rPr>
      <w:rFonts w:eastAsiaTheme="minorEastAsia"/>
      <w:color w:val="9866AA" w:themeColor="accent1"/>
      <w:spacing w:val="15"/>
      <w:sz w:val="22"/>
      <w:szCs w:val="22"/>
    </w:rPr>
  </w:style>
  <w:style w:type="table" w:styleId="GridTable4-Accent6">
    <w:name w:val="Grid Table 4 Accent 6"/>
    <w:basedOn w:val="TableNormal"/>
    <w:uiPriority w:val="49"/>
    <w:rsid w:val="007D4161"/>
    <w:tblPr>
      <w:tblStyleRowBandSize w:val="1"/>
      <w:tblStyleColBandSize w:val="1"/>
      <w:tblBorders>
        <w:top w:val="single" w:sz="4" w:space="0" w:color="CADC92" w:themeColor="accent6" w:themeTint="99"/>
        <w:left w:val="single" w:sz="4" w:space="0" w:color="CADC92" w:themeColor="accent6" w:themeTint="99"/>
        <w:bottom w:val="single" w:sz="4" w:space="0" w:color="CADC92" w:themeColor="accent6" w:themeTint="99"/>
        <w:right w:val="single" w:sz="4" w:space="0" w:color="CADC92" w:themeColor="accent6" w:themeTint="99"/>
        <w:insideH w:val="single" w:sz="4" w:space="0" w:color="CADC92" w:themeColor="accent6" w:themeTint="99"/>
        <w:insideV w:val="single" w:sz="4" w:space="0" w:color="CADC92" w:themeColor="accent6" w:themeTint="99"/>
      </w:tblBorders>
    </w:tblPr>
    <w:tblStylePr w:type="firstRow">
      <w:rPr>
        <w:b/>
        <w:bCs/>
        <w:color w:val="FFFFFF" w:themeColor="background1"/>
      </w:rPr>
      <w:tblPr/>
      <w:tcPr>
        <w:tcBorders>
          <w:top w:val="single" w:sz="4" w:space="0" w:color="A8C64B" w:themeColor="accent6"/>
          <w:left w:val="single" w:sz="4" w:space="0" w:color="A8C64B" w:themeColor="accent6"/>
          <w:bottom w:val="single" w:sz="4" w:space="0" w:color="A8C64B" w:themeColor="accent6"/>
          <w:right w:val="single" w:sz="4" w:space="0" w:color="A8C64B" w:themeColor="accent6"/>
          <w:insideH w:val="nil"/>
          <w:insideV w:val="nil"/>
        </w:tcBorders>
        <w:shd w:val="clear" w:color="auto" w:fill="A8C64B" w:themeFill="accent6"/>
      </w:tcPr>
    </w:tblStylePr>
    <w:tblStylePr w:type="lastRow">
      <w:rPr>
        <w:b/>
        <w:bCs/>
      </w:rPr>
      <w:tblPr/>
      <w:tcPr>
        <w:tcBorders>
          <w:top w:val="double" w:sz="4" w:space="0" w:color="A8C64B" w:themeColor="accent6"/>
        </w:tcBorders>
      </w:tcPr>
    </w:tblStylePr>
    <w:tblStylePr w:type="firstCol">
      <w:rPr>
        <w:b/>
        <w:bCs/>
      </w:rPr>
    </w:tblStylePr>
    <w:tblStylePr w:type="lastCol">
      <w:rPr>
        <w:b/>
        <w:bCs/>
      </w:rPr>
    </w:tblStylePr>
    <w:tblStylePr w:type="band1Vert">
      <w:tblPr/>
      <w:tcPr>
        <w:shd w:val="clear" w:color="auto" w:fill="EDF3DA" w:themeFill="accent6" w:themeFillTint="33"/>
      </w:tcPr>
    </w:tblStylePr>
    <w:tblStylePr w:type="band1Horz">
      <w:tblPr/>
      <w:tcPr>
        <w:shd w:val="clear" w:color="auto" w:fill="EDF3DA" w:themeFill="accent6" w:themeFillTint="33"/>
      </w:tcPr>
    </w:tblStylePr>
  </w:style>
  <w:style w:type="table" w:styleId="PlainTable1">
    <w:name w:val="Plain Table 1"/>
    <w:basedOn w:val="TableNormal"/>
    <w:uiPriority w:val="41"/>
    <w:rsid w:val="00F630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630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2">
    <w:name w:val="Grid Table 4 Accent 2"/>
    <w:basedOn w:val="TableNormal"/>
    <w:uiPriority w:val="49"/>
    <w:rsid w:val="002E4276"/>
    <w:tblPr>
      <w:tblStyleRowBandSize w:val="1"/>
      <w:tblStyleColBandSize w:val="1"/>
      <w:tblBorders>
        <w:top w:val="single" w:sz="4" w:space="0" w:color="FCE69C" w:themeColor="accent2" w:themeTint="99"/>
        <w:left w:val="single" w:sz="4" w:space="0" w:color="FCE69C" w:themeColor="accent2" w:themeTint="99"/>
        <w:bottom w:val="single" w:sz="4" w:space="0" w:color="FCE69C" w:themeColor="accent2" w:themeTint="99"/>
        <w:right w:val="single" w:sz="4" w:space="0" w:color="FCE69C" w:themeColor="accent2" w:themeTint="99"/>
        <w:insideH w:val="single" w:sz="4" w:space="0" w:color="FCE69C" w:themeColor="accent2" w:themeTint="99"/>
        <w:insideV w:val="single" w:sz="4" w:space="0" w:color="FCE69C" w:themeColor="accent2" w:themeTint="99"/>
      </w:tblBorders>
    </w:tblPr>
    <w:tblStylePr w:type="firstRow">
      <w:rPr>
        <w:b/>
        <w:bCs/>
        <w:color w:val="FFFFFF" w:themeColor="background1"/>
      </w:rPr>
      <w:tblPr/>
      <w:tcPr>
        <w:tcBorders>
          <w:top w:val="single" w:sz="4" w:space="0" w:color="FBD65B" w:themeColor="accent2"/>
          <w:left w:val="single" w:sz="4" w:space="0" w:color="FBD65B" w:themeColor="accent2"/>
          <w:bottom w:val="single" w:sz="4" w:space="0" w:color="FBD65B" w:themeColor="accent2"/>
          <w:right w:val="single" w:sz="4" w:space="0" w:color="FBD65B" w:themeColor="accent2"/>
          <w:insideH w:val="nil"/>
          <w:insideV w:val="nil"/>
        </w:tcBorders>
        <w:shd w:val="clear" w:color="auto" w:fill="FBD65B" w:themeFill="accent2"/>
      </w:tcPr>
    </w:tblStylePr>
    <w:tblStylePr w:type="lastRow">
      <w:rPr>
        <w:b/>
        <w:bCs/>
      </w:rPr>
      <w:tblPr/>
      <w:tcPr>
        <w:tcBorders>
          <w:top w:val="double" w:sz="4" w:space="0" w:color="FBD65B" w:themeColor="accent2"/>
        </w:tcBorders>
      </w:tcPr>
    </w:tblStylePr>
    <w:tblStylePr w:type="firstCol">
      <w:rPr>
        <w:b/>
        <w:bCs/>
      </w:rPr>
    </w:tblStylePr>
    <w:tblStylePr w:type="lastCol">
      <w:rPr>
        <w:b/>
        <w:bCs/>
      </w:rPr>
    </w:tblStylePr>
    <w:tblStylePr w:type="band1Vert">
      <w:tblPr/>
      <w:tcPr>
        <w:shd w:val="clear" w:color="auto" w:fill="FEF6DE" w:themeFill="accent2" w:themeFillTint="33"/>
      </w:tcPr>
    </w:tblStylePr>
    <w:tblStylePr w:type="band1Horz">
      <w:tblPr/>
      <w:tcPr>
        <w:shd w:val="clear" w:color="auto" w:fill="FEF6DE" w:themeFill="accent2" w:themeFillTint="33"/>
      </w:tcPr>
    </w:tblStylePr>
  </w:style>
  <w:style w:type="table" w:styleId="GridTable4-Accent1">
    <w:name w:val="Grid Table 4 Accent 1"/>
    <w:basedOn w:val="TableNormal"/>
    <w:uiPriority w:val="49"/>
    <w:rsid w:val="0034360A"/>
    <w:tblPr>
      <w:tblStyleRowBandSize w:val="1"/>
      <w:tblStyleColBandSize w:val="1"/>
      <w:tblBorders>
        <w:top w:val="single" w:sz="4" w:space="0" w:color="C1A3CC" w:themeColor="accent1" w:themeTint="99"/>
        <w:left w:val="single" w:sz="4" w:space="0" w:color="C1A3CC" w:themeColor="accent1" w:themeTint="99"/>
        <w:bottom w:val="single" w:sz="4" w:space="0" w:color="C1A3CC" w:themeColor="accent1" w:themeTint="99"/>
        <w:right w:val="single" w:sz="4" w:space="0" w:color="C1A3CC" w:themeColor="accent1" w:themeTint="99"/>
        <w:insideH w:val="single" w:sz="4" w:space="0" w:color="C1A3CC" w:themeColor="accent1" w:themeTint="99"/>
        <w:insideV w:val="single" w:sz="4" w:space="0" w:color="C1A3CC" w:themeColor="accent1" w:themeTint="99"/>
      </w:tblBorders>
    </w:tblPr>
    <w:tblStylePr w:type="firstRow">
      <w:rPr>
        <w:b/>
        <w:bCs/>
        <w:color w:val="FFFFFF" w:themeColor="background1"/>
      </w:rPr>
      <w:tblPr/>
      <w:tcPr>
        <w:tcBorders>
          <w:top w:val="single" w:sz="4" w:space="0" w:color="9866AA" w:themeColor="accent1"/>
          <w:left w:val="single" w:sz="4" w:space="0" w:color="9866AA" w:themeColor="accent1"/>
          <w:bottom w:val="single" w:sz="4" w:space="0" w:color="9866AA" w:themeColor="accent1"/>
          <w:right w:val="single" w:sz="4" w:space="0" w:color="9866AA" w:themeColor="accent1"/>
          <w:insideH w:val="nil"/>
          <w:insideV w:val="nil"/>
        </w:tcBorders>
        <w:shd w:val="clear" w:color="auto" w:fill="9866AA" w:themeFill="accent1"/>
      </w:tcPr>
    </w:tblStylePr>
    <w:tblStylePr w:type="lastRow">
      <w:rPr>
        <w:b/>
        <w:bCs/>
      </w:rPr>
      <w:tblPr/>
      <w:tcPr>
        <w:tcBorders>
          <w:top w:val="double" w:sz="4" w:space="0" w:color="9866AA" w:themeColor="accent1"/>
        </w:tcBorders>
      </w:tcPr>
    </w:tblStylePr>
    <w:tblStylePr w:type="firstCol">
      <w:rPr>
        <w:b/>
        <w:bCs/>
      </w:rPr>
    </w:tblStylePr>
    <w:tblStylePr w:type="lastCol">
      <w:rPr>
        <w:b/>
        <w:bCs/>
      </w:rPr>
    </w:tblStylePr>
    <w:tblStylePr w:type="band1Vert">
      <w:tblPr/>
      <w:tcPr>
        <w:shd w:val="clear" w:color="auto" w:fill="EAE0EE" w:themeFill="accent1" w:themeFillTint="33"/>
      </w:tcPr>
    </w:tblStylePr>
    <w:tblStylePr w:type="band1Horz">
      <w:tblPr/>
      <w:tcPr>
        <w:shd w:val="clear" w:color="auto" w:fill="EAE0EE" w:themeFill="accent1" w:themeFillTint="33"/>
      </w:tcPr>
    </w:tblStylePr>
  </w:style>
  <w:style w:type="character" w:styleId="Hyperlink">
    <w:name w:val="Hyperlink"/>
    <w:basedOn w:val="DefaultParagraphFont"/>
    <w:uiPriority w:val="99"/>
    <w:unhideWhenUsed/>
    <w:rsid w:val="00097E4D"/>
    <w:rPr>
      <w:color w:val="04AED0" w:themeColor="hyperlink"/>
      <w:u w:val="single"/>
    </w:rPr>
  </w:style>
  <w:style w:type="character" w:styleId="UnresolvedMention">
    <w:name w:val="Unresolved Mention"/>
    <w:basedOn w:val="DefaultParagraphFont"/>
    <w:uiPriority w:val="99"/>
    <w:semiHidden/>
    <w:unhideWhenUsed/>
    <w:rsid w:val="00097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5904">
      <w:bodyDiv w:val="1"/>
      <w:marLeft w:val="0"/>
      <w:marRight w:val="0"/>
      <w:marTop w:val="0"/>
      <w:marBottom w:val="0"/>
      <w:divBdr>
        <w:top w:val="none" w:sz="0" w:space="0" w:color="auto"/>
        <w:left w:val="none" w:sz="0" w:space="0" w:color="auto"/>
        <w:bottom w:val="none" w:sz="0" w:space="0" w:color="auto"/>
        <w:right w:val="none" w:sz="0" w:space="0" w:color="auto"/>
      </w:divBdr>
    </w:div>
    <w:div w:id="506142378">
      <w:bodyDiv w:val="1"/>
      <w:marLeft w:val="0"/>
      <w:marRight w:val="0"/>
      <w:marTop w:val="0"/>
      <w:marBottom w:val="0"/>
      <w:divBdr>
        <w:top w:val="none" w:sz="0" w:space="0" w:color="auto"/>
        <w:left w:val="none" w:sz="0" w:space="0" w:color="auto"/>
        <w:bottom w:val="none" w:sz="0" w:space="0" w:color="auto"/>
        <w:right w:val="none" w:sz="0" w:space="0" w:color="auto"/>
      </w:divBdr>
    </w:div>
    <w:div w:id="512495770">
      <w:bodyDiv w:val="1"/>
      <w:marLeft w:val="0"/>
      <w:marRight w:val="0"/>
      <w:marTop w:val="0"/>
      <w:marBottom w:val="0"/>
      <w:divBdr>
        <w:top w:val="none" w:sz="0" w:space="0" w:color="auto"/>
        <w:left w:val="none" w:sz="0" w:space="0" w:color="auto"/>
        <w:bottom w:val="none" w:sz="0" w:space="0" w:color="auto"/>
        <w:right w:val="none" w:sz="0" w:space="0" w:color="auto"/>
      </w:divBdr>
    </w:div>
    <w:div w:id="1318223831">
      <w:bodyDiv w:val="1"/>
      <w:marLeft w:val="0"/>
      <w:marRight w:val="0"/>
      <w:marTop w:val="0"/>
      <w:marBottom w:val="0"/>
      <w:divBdr>
        <w:top w:val="none" w:sz="0" w:space="0" w:color="auto"/>
        <w:left w:val="none" w:sz="0" w:space="0" w:color="auto"/>
        <w:bottom w:val="none" w:sz="0" w:space="0" w:color="auto"/>
        <w:right w:val="none" w:sz="0" w:space="0" w:color="auto"/>
      </w:divBdr>
    </w:div>
    <w:div w:id="1941326706">
      <w:bodyDiv w:val="1"/>
      <w:marLeft w:val="0"/>
      <w:marRight w:val="0"/>
      <w:marTop w:val="0"/>
      <w:marBottom w:val="0"/>
      <w:divBdr>
        <w:top w:val="none" w:sz="0" w:space="0" w:color="auto"/>
        <w:left w:val="none" w:sz="0" w:space="0" w:color="auto"/>
        <w:bottom w:val="none" w:sz="0" w:space="0" w:color="auto"/>
        <w:right w:val="none" w:sz="0" w:space="0" w:color="auto"/>
      </w:divBdr>
    </w:div>
    <w:div w:id="209797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nnifer/Desktop/To%20Do/New%20Resources%20Templates/Final%20Design/Final%20Templates/ABRA-TP-StandardDesign-20210610.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Parallax">
  <a:themeElements>
    <a:clrScheme name="ABRA Colour Theme">
      <a:dk1>
        <a:srgbClr val="000000"/>
      </a:dk1>
      <a:lt1>
        <a:srgbClr val="FFFFFF"/>
      </a:lt1>
      <a:dk2>
        <a:srgbClr val="04AED0"/>
      </a:dk2>
      <a:lt2>
        <a:srgbClr val="204295"/>
      </a:lt2>
      <a:accent1>
        <a:srgbClr val="9866AA"/>
      </a:accent1>
      <a:accent2>
        <a:srgbClr val="FBD65B"/>
      </a:accent2>
      <a:accent3>
        <a:srgbClr val="1F4498"/>
      </a:accent3>
      <a:accent4>
        <a:srgbClr val="F06623"/>
      </a:accent4>
      <a:accent5>
        <a:srgbClr val="5B9BD5"/>
      </a:accent5>
      <a:accent6>
        <a:srgbClr val="A8C64B"/>
      </a:accent6>
      <a:hlink>
        <a:srgbClr val="04AED0"/>
      </a:hlink>
      <a:folHlink>
        <a:srgbClr val="9866AA"/>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4EF23-1843-6C41-B17A-A23F0B020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ABRA-TP-StandardDesign-20210610.dotx</Template>
  <TotalTime>3</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CSLP: READS</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CSLP: READS</dc:title>
  <dc:subject/>
  <dc:creator>Jennifer Head</dc:creator>
  <cp:keywords/>
  <dc:description/>
  <cp:lastModifiedBy>Jennifer Head</cp:lastModifiedBy>
  <cp:revision>3</cp:revision>
  <cp:lastPrinted>2021-03-25T17:53:00Z</cp:lastPrinted>
  <dcterms:created xsi:type="dcterms:W3CDTF">2021-08-30T17:34:00Z</dcterms:created>
  <dcterms:modified xsi:type="dcterms:W3CDTF">2021-08-30T17:43:00Z</dcterms:modified>
</cp:coreProperties>
</file>